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B9" w:rsidRPr="00D25A6A" w:rsidRDefault="00AC09B9" w:rsidP="00D25A6A">
      <w:pPr>
        <w:spacing w:beforeLines="50" w:before="156" w:afterLines="50" w:after="156" w:line="400" w:lineRule="exact"/>
        <w:jc w:val="center"/>
        <w:rPr>
          <w:rFonts w:asciiTheme="minorEastAsia" w:hAnsiTheme="minorEastAsia"/>
          <w:b/>
          <w:sz w:val="28"/>
          <w:szCs w:val="28"/>
        </w:rPr>
      </w:pPr>
      <w:bookmarkStart w:id="0" w:name="_GoBack"/>
      <w:bookmarkEnd w:id="0"/>
      <w:r w:rsidRPr="00D25A6A">
        <w:rPr>
          <w:rFonts w:asciiTheme="minorEastAsia" w:hAnsiTheme="minorEastAsia"/>
          <w:b/>
          <w:sz w:val="28"/>
          <w:szCs w:val="28"/>
        </w:rPr>
        <w:t>北京理工大学</w:t>
      </w:r>
      <w:r w:rsidRPr="00D25A6A">
        <w:rPr>
          <w:rFonts w:asciiTheme="minorEastAsia" w:hAnsiTheme="minorEastAsia" w:hint="eastAsia"/>
          <w:b/>
          <w:sz w:val="28"/>
          <w:szCs w:val="28"/>
        </w:rPr>
        <w:t>材料</w:t>
      </w:r>
      <w:r w:rsidRPr="00D25A6A">
        <w:rPr>
          <w:rFonts w:asciiTheme="minorEastAsia" w:hAnsiTheme="minorEastAsia"/>
          <w:b/>
          <w:sz w:val="28"/>
          <w:szCs w:val="28"/>
        </w:rPr>
        <w:t>学院研究生</w:t>
      </w:r>
      <w:r w:rsidRPr="00D25A6A">
        <w:rPr>
          <w:rFonts w:asciiTheme="minorEastAsia" w:hAnsiTheme="minorEastAsia" w:hint="eastAsia"/>
          <w:b/>
          <w:sz w:val="28"/>
          <w:szCs w:val="28"/>
        </w:rPr>
        <w:t>学业</w:t>
      </w:r>
      <w:r w:rsidRPr="00D25A6A">
        <w:rPr>
          <w:rFonts w:asciiTheme="minorEastAsia" w:hAnsiTheme="minorEastAsia"/>
          <w:b/>
          <w:sz w:val="28"/>
          <w:szCs w:val="28"/>
        </w:rPr>
        <w:t>奖学金评</w:t>
      </w:r>
      <w:r w:rsidRPr="00D25A6A">
        <w:rPr>
          <w:rFonts w:asciiTheme="minorEastAsia" w:hAnsiTheme="minorEastAsia" w:hint="eastAsia"/>
          <w:b/>
          <w:sz w:val="28"/>
          <w:szCs w:val="28"/>
        </w:rPr>
        <w:t>审</w:t>
      </w:r>
      <w:r w:rsidRPr="00D25A6A">
        <w:rPr>
          <w:rFonts w:asciiTheme="minorEastAsia" w:hAnsiTheme="minorEastAsia"/>
          <w:b/>
          <w:sz w:val="28"/>
          <w:szCs w:val="28"/>
        </w:rPr>
        <w:t>细则(试行)</w:t>
      </w:r>
    </w:p>
    <w:p w:rsidR="00AC09B9" w:rsidRPr="00D25A6A" w:rsidRDefault="00AC09B9" w:rsidP="00D25A6A">
      <w:pPr>
        <w:adjustRightInd w:val="0"/>
        <w:snapToGrid w:val="0"/>
        <w:spacing w:beforeLines="50" w:before="156" w:afterLines="50" w:after="156" w:line="400" w:lineRule="exact"/>
        <w:ind w:firstLineChars="200" w:firstLine="480"/>
        <w:rPr>
          <w:rFonts w:asciiTheme="minorEastAsia" w:hAnsiTheme="minorEastAsia"/>
          <w:sz w:val="24"/>
          <w:szCs w:val="24"/>
        </w:rPr>
      </w:pPr>
    </w:p>
    <w:p w:rsidR="00AC09B9" w:rsidRPr="00D25A6A" w:rsidRDefault="00AC09B9"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sz w:val="24"/>
          <w:szCs w:val="24"/>
        </w:rPr>
        <w:t>为做好研究生</w:t>
      </w:r>
      <w:r w:rsidRPr="00D25A6A">
        <w:rPr>
          <w:rFonts w:asciiTheme="minorEastAsia" w:hAnsiTheme="minorEastAsia" w:hint="eastAsia"/>
          <w:sz w:val="24"/>
          <w:szCs w:val="24"/>
        </w:rPr>
        <w:t>学业</w:t>
      </w:r>
      <w:r w:rsidRPr="00D25A6A">
        <w:rPr>
          <w:rFonts w:asciiTheme="minorEastAsia" w:hAnsiTheme="minorEastAsia"/>
          <w:sz w:val="24"/>
          <w:szCs w:val="24"/>
        </w:rPr>
        <w:t>奖学金的评审推荐工作，根据《北京理工大学研究生</w:t>
      </w:r>
      <w:r w:rsidRPr="00D25A6A">
        <w:rPr>
          <w:rFonts w:asciiTheme="minorEastAsia" w:hAnsiTheme="minorEastAsia" w:hint="eastAsia"/>
          <w:sz w:val="24"/>
          <w:szCs w:val="24"/>
        </w:rPr>
        <w:t>学业</w:t>
      </w:r>
      <w:r w:rsidRPr="00D25A6A">
        <w:rPr>
          <w:rFonts w:asciiTheme="minorEastAsia" w:hAnsiTheme="minorEastAsia"/>
          <w:sz w:val="24"/>
          <w:szCs w:val="24"/>
        </w:rPr>
        <w:t>奖学金</w:t>
      </w:r>
      <w:r w:rsidRPr="00D25A6A">
        <w:rPr>
          <w:rFonts w:asciiTheme="minorEastAsia" w:hAnsiTheme="minorEastAsia" w:hint="eastAsia"/>
          <w:sz w:val="24"/>
          <w:szCs w:val="24"/>
        </w:rPr>
        <w:t>管理暂行办法</w:t>
      </w:r>
      <w:r w:rsidRPr="00D25A6A">
        <w:rPr>
          <w:rFonts w:asciiTheme="minorEastAsia" w:hAnsiTheme="minorEastAsia"/>
          <w:sz w:val="24"/>
          <w:szCs w:val="24"/>
        </w:rPr>
        <w:t>》（学校第</w:t>
      </w:r>
      <w:r w:rsidRPr="00D25A6A">
        <w:rPr>
          <w:rFonts w:asciiTheme="minorEastAsia" w:hAnsiTheme="minorEastAsia" w:hint="eastAsia"/>
          <w:sz w:val="24"/>
          <w:szCs w:val="24"/>
        </w:rPr>
        <w:t>119</w:t>
      </w:r>
      <w:r w:rsidRPr="00D25A6A">
        <w:rPr>
          <w:rFonts w:asciiTheme="minorEastAsia" w:hAnsiTheme="minorEastAsia"/>
          <w:sz w:val="24"/>
          <w:szCs w:val="24"/>
        </w:rPr>
        <w:t>号令）要求</w:t>
      </w:r>
      <w:r w:rsidRPr="00D25A6A">
        <w:rPr>
          <w:rFonts w:asciiTheme="minorEastAsia" w:hAnsiTheme="minorEastAsia"/>
          <w:color w:val="000000"/>
          <w:sz w:val="24"/>
          <w:szCs w:val="24"/>
        </w:rPr>
        <w:t>等有关文件精神，结合</w:t>
      </w:r>
      <w:r w:rsidRPr="00D25A6A">
        <w:rPr>
          <w:rFonts w:asciiTheme="minorEastAsia" w:hAnsiTheme="minorEastAsia" w:hint="eastAsia"/>
          <w:color w:val="000000"/>
          <w:sz w:val="24"/>
          <w:szCs w:val="24"/>
        </w:rPr>
        <w:t>材料</w:t>
      </w:r>
      <w:r w:rsidRPr="00D25A6A">
        <w:rPr>
          <w:rFonts w:asciiTheme="minorEastAsia" w:hAnsiTheme="minorEastAsia"/>
          <w:color w:val="000000"/>
          <w:sz w:val="24"/>
          <w:szCs w:val="24"/>
        </w:rPr>
        <w:t>学院的实际情况，制定本评审细则。</w:t>
      </w:r>
    </w:p>
    <w:p w:rsidR="00AC09B9" w:rsidRPr="00D25A6A" w:rsidRDefault="00AC09B9" w:rsidP="00D25A6A">
      <w:pPr>
        <w:numPr>
          <w:ilvl w:val="0"/>
          <w:numId w:val="1"/>
        </w:numPr>
        <w:spacing w:beforeLines="50" w:before="156" w:afterLines="50" w:after="156" w:line="400" w:lineRule="exact"/>
        <w:ind w:left="567" w:hanging="567"/>
        <w:rPr>
          <w:rFonts w:asciiTheme="minorEastAsia" w:hAnsiTheme="minorEastAsia"/>
          <w:b/>
          <w:sz w:val="24"/>
          <w:szCs w:val="24"/>
        </w:rPr>
      </w:pPr>
      <w:r w:rsidRPr="00D25A6A">
        <w:rPr>
          <w:rFonts w:asciiTheme="minorEastAsia" w:hAnsiTheme="minorEastAsia"/>
          <w:b/>
          <w:sz w:val="24"/>
          <w:szCs w:val="24"/>
        </w:rPr>
        <w:t>申请条件</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（一）</w:t>
      </w:r>
      <w:r w:rsidR="00AC09B9" w:rsidRPr="00D25A6A">
        <w:rPr>
          <w:rFonts w:asciiTheme="minorEastAsia" w:hAnsiTheme="minorEastAsia" w:hint="eastAsia"/>
          <w:color w:val="000000"/>
          <w:sz w:val="24"/>
          <w:szCs w:val="24"/>
        </w:rPr>
        <w:t>研究生学业奖学金基本申请条件：</w:t>
      </w:r>
    </w:p>
    <w:p w:rsidR="004F5AF1"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1.</w:t>
      </w:r>
      <w:r w:rsidR="00AC09B9" w:rsidRPr="00D25A6A">
        <w:rPr>
          <w:rFonts w:asciiTheme="minorEastAsia" w:hAnsiTheme="minorEastAsia" w:hint="eastAsia"/>
          <w:color w:val="000000"/>
          <w:sz w:val="24"/>
          <w:szCs w:val="24"/>
        </w:rPr>
        <w:t>热爱社会主义祖国，拥护中国共产党的领导；</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2.</w:t>
      </w:r>
      <w:r w:rsidR="00AC09B9" w:rsidRPr="00D25A6A">
        <w:rPr>
          <w:rFonts w:asciiTheme="minorEastAsia" w:hAnsiTheme="minorEastAsia" w:hint="eastAsia"/>
          <w:color w:val="000000"/>
          <w:sz w:val="24"/>
          <w:szCs w:val="24"/>
        </w:rPr>
        <w:t>遵守宪法和法律，遵守高等学校规章制度；</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3.</w:t>
      </w:r>
      <w:r w:rsidR="00AC09B9" w:rsidRPr="00D25A6A">
        <w:rPr>
          <w:rFonts w:asciiTheme="minorEastAsia" w:hAnsiTheme="minorEastAsia" w:hint="eastAsia"/>
          <w:color w:val="000000"/>
          <w:sz w:val="24"/>
          <w:szCs w:val="24"/>
        </w:rPr>
        <w:t>诚实守信，道德品质优良；</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4.</w:t>
      </w:r>
      <w:r w:rsidR="00AC09B9" w:rsidRPr="00D25A6A">
        <w:rPr>
          <w:rFonts w:asciiTheme="minorEastAsia" w:hAnsiTheme="minorEastAsia" w:hint="eastAsia"/>
          <w:color w:val="000000"/>
          <w:sz w:val="24"/>
          <w:szCs w:val="24"/>
        </w:rPr>
        <w:t>学习成绩优异，科研能力显著，发展潜力突出。</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（二）</w:t>
      </w:r>
      <w:r w:rsidR="00AC09B9" w:rsidRPr="00D25A6A">
        <w:rPr>
          <w:rFonts w:asciiTheme="minorEastAsia" w:hAnsiTheme="minorEastAsia" w:hint="eastAsia"/>
          <w:color w:val="000000"/>
          <w:sz w:val="24"/>
          <w:szCs w:val="24"/>
        </w:rPr>
        <w:t>有以下情况之一者，取消研究生学业奖学金参评资格：</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1.</w:t>
      </w:r>
      <w:r w:rsidR="00AC09B9" w:rsidRPr="00D25A6A">
        <w:rPr>
          <w:rFonts w:asciiTheme="minorEastAsia" w:hAnsiTheme="minorEastAsia" w:hint="eastAsia"/>
          <w:color w:val="000000"/>
          <w:sz w:val="24"/>
          <w:szCs w:val="24"/>
        </w:rPr>
        <w:t>受到学校处分者，处分期内取消参评资格；</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2.</w:t>
      </w:r>
      <w:r w:rsidR="00AC09B9" w:rsidRPr="00D25A6A">
        <w:rPr>
          <w:rFonts w:asciiTheme="minorEastAsia" w:hAnsiTheme="minorEastAsia" w:hint="eastAsia"/>
          <w:color w:val="000000"/>
          <w:sz w:val="24"/>
          <w:szCs w:val="24"/>
        </w:rPr>
        <w:t>学术行为不端者；</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3.</w:t>
      </w:r>
      <w:r w:rsidR="00AC09B9" w:rsidRPr="00D25A6A">
        <w:rPr>
          <w:rFonts w:asciiTheme="minorEastAsia" w:hAnsiTheme="minorEastAsia" w:hint="eastAsia"/>
          <w:color w:val="000000"/>
          <w:sz w:val="24"/>
          <w:szCs w:val="24"/>
        </w:rPr>
        <w:t>在科研工作中造成重大事故及损失者；</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4.</w:t>
      </w:r>
      <w:r w:rsidR="00AC09B9" w:rsidRPr="00D25A6A">
        <w:rPr>
          <w:rFonts w:asciiTheme="minorEastAsia" w:hAnsiTheme="minorEastAsia" w:hint="eastAsia"/>
          <w:color w:val="000000"/>
          <w:sz w:val="24"/>
          <w:szCs w:val="24"/>
        </w:rPr>
        <w:t>研究生在校期间擅自出国者；</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lastRenderedPageBreak/>
        <w:t>5.</w:t>
      </w:r>
      <w:r w:rsidR="00AC09B9" w:rsidRPr="00D25A6A">
        <w:rPr>
          <w:rFonts w:asciiTheme="minorEastAsia" w:hAnsiTheme="minorEastAsia" w:hint="eastAsia"/>
          <w:color w:val="000000"/>
          <w:sz w:val="24"/>
          <w:szCs w:val="24"/>
        </w:rPr>
        <w:t>本年度无故不缴纳学费、逾期不注册者；</w:t>
      </w:r>
    </w:p>
    <w:p w:rsidR="00AC09B9" w:rsidRPr="00D25A6A" w:rsidRDefault="004F5AF1" w:rsidP="00D25A6A">
      <w:pPr>
        <w:adjustRightInd w:val="0"/>
        <w:snapToGrid w:val="0"/>
        <w:spacing w:beforeLines="50" w:before="156" w:afterLines="50" w:after="156"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6.</w:t>
      </w:r>
      <w:r w:rsidR="00AC09B9" w:rsidRPr="00D25A6A">
        <w:rPr>
          <w:rFonts w:asciiTheme="minorEastAsia" w:hAnsiTheme="minorEastAsia" w:hint="eastAsia"/>
          <w:color w:val="000000"/>
          <w:sz w:val="24"/>
          <w:szCs w:val="24"/>
        </w:rPr>
        <w:t>其他应该取消参评资格的情况。</w:t>
      </w:r>
    </w:p>
    <w:p w:rsidR="00AC09B9" w:rsidRPr="00D25A6A" w:rsidRDefault="00AC09B9" w:rsidP="00D25A6A">
      <w:pPr>
        <w:numPr>
          <w:ilvl w:val="0"/>
          <w:numId w:val="1"/>
        </w:numPr>
        <w:spacing w:beforeLines="50" w:before="156" w:afterLines="50" w:after="156" w:line="400" w:lineRule="exact"/>
        <w:ind w:left="567" w:hanging="567"/>
        <w:rPr>
          <w:rFonts w:asciiTheme="minorEastAsia" w:hAnsiTheme="minorEastAsia"/>
          <w:b/>
          <w:sz w:val="24"/>
          <w:szCs w:val="24"/>
        </w:rPr>
      </w:pPr>
      <w:r w:rsidRPr="00D25A6A">
        <w:rPr>
          <w:rFonts w:asciiTheme="minorEastAsia" w:hAnsiTheme="minorEastAsia"/>
          <w:b/>
          <w:sz w:val="24"/>
          <w:szCs w:val="24"/>
        </w:rPr>
        <w:t>评审</w:t>
      </w:r>
      <w:r w:rsidRPr="00D25A6A">
        <w:rPr>
          <w:rFonts w:asciiTheme="minorEastAsia" w:hAnsiTheme="minorEastAsia" w:hint="eastAsia"/>
          <w:b/>
          <w:sz w:val="24"/>
          <w:szCs w:val="24"/>
        </w:rPr>
        <w:t>对象</w:t>
      </w:r>
    </w:p>
    <w:p w:rsidR="00AC09B9" w:rsidRPr="00D25A6A" w:rsidRDefault="00AC09B9" w:rsidP="00D25A6A">
      <w:pPr>
        <w:spacing w:beforeLines="50" w:before="156" w:afterLines="50" w:after="156" w:line="400" w:lineRule="exact"/>
        <w:ind w:firstLineChars="236" w:firstLine="566"/>
        <w:rPr>
          <w:rFonts w:asciiTheme="minorEastAsia" w:hAnsiTheme="minorEastAsia"/>
          <w:sz w:val="24"/>
          <w:szCs w:val="24"/>
        </w:rPr>
      </w:pPr>
      <w:r w:rsidRPr="00D25A6A">
        <w:rPr>
          <w:rFonts w:asciiTheme="minorEastAsia" w:hAnsiTheme="minorEastAsia"/>
          <w:sz w:val="24"/>
          <w:szCs w:val="24"/>
        </w:rPr>
        <w:t>研究生</w:t>
      </w:r>
      <w:r w:rsidRPr="00D25A6A">
        <w:rPr>
          <w:rFonts w:asciiTheme="minorEastAsia" w:hAnsiTheme="minorEastAsia" w:hint="eastAsia"/>
          <w:sz w:val="24"/>
          <w:szCs w:val="24"/>
        </w:rPr>
        <w:t>学业</w:t>
      </w:r>
      <w:r w:rsidRPr="00D25A6A">
        <w:rPr>
          <w:rFonts w:asciiTheme="minorEastAsia" w:hAnsiTheme="minorEastAsia"/>
          <w:sz w:val="24"/>
          <w:szCs w:val="24"/>
        </w:rPr>
        <w:t>奖学金</w:t>
      </w:r>
      <w:r w:rsidRPr="00D25A6A">
        <w:rPr>
          <w:rFonts w:asciiTheme="minorEastAsia" w:hAnsiTheme="minorEastAsia" w:hint="eastAsia"/>
          <w:sz w:val="24"/>
          <w:szCs w:val="24"/>
        </w:rPr>
        <w:t>参评对象为2014年9月以后入学，在学校纳入研究生招生计划的、基本学制内的在籍全日制研究生。</w:t>
      </w:r>
    </w:p>
    <w:p w:rsidR="00AC09B9" w:rsidRPr="00D25A6A" w:rsidRDefault="00AC09B9" w:rsidP="00D25A6A">
      <w:pPr>
        <w:numPr>
          <w:ilvl w:val="0"/>
          <w:numId w:val="1"/>
        </w:numPr>
        <w:spacing w:beforeLines="50" w:before="156" w:afterLines="50" w:after="156" w:line="400" w:lineRule="exact"/>
        <w:ind w:left="567" w:hanging="567"/>
        <w:rPr>
          <w:rFonts w:asciiTheme="minorEastAsia" w:hAnsiTheme="minorEastAsia"/>
          <w:b/>
          <w:sz w:val="24"/>
          <w:szCs w:val="24"/>
        </w:rPr>
      </w:pPr>
      <w:r w:rsidRPr="00D25A6A">
        <w:rPr>
          <w:rFonts w:asciiTheme="minorEastAsia" w:hAnsiTheme="minorEastAsia" w:hint="eastAsia"/>
          <w:b/>
          <w:sz w:val="24"/>
          <w:szCs w:val="24"/>
        </w:rPr>
        <w:t>评审</w:t>
      </w:r>
      <w:r w:rsidRPr="00D25A6A">
        <w:rPr>
          <w:rFonts w:asciiTheme="minorEastAsia" w:hAnsiTheme="minorEastAsia"/>
          <w:b/>
          <w:sz w:val="24"/>
          <w:szCs w:val="24"/>
        </w:rPr>
        <w:t>依据</w:t>
      </w:r>
    </w:p>
    <w:p w:rsidR="00AC09B9" w:rsidRPr="00D25A6A" w:rsidRDefault="00AC09B9" w:rsidP="00D25A6A">
      <w:pPr>
        <w:spacing w:beforeLines="50" w:before="156" w:afterLines="50" w:after="156" w:line="400" w:lineRule="exact"/>
        <w:ind w:firstLineChars="236" w:firstLine="566"/>
        <w:rPr>
          <w:rFonts w:asciiTheme="minorEastAsia" w:hAnsiTheme="minorEastAsia"/>
          <w:sz w:val="24"/>
          <w:szCs w:val="24"/>
        </w:rPr>
      </w:pPr>
      <w:r w:rsidRPr="00D25A6A">
        <w:rPr>
          <w:rFonts w:asciiTheme="minorEastAsia" w:hAnsiTheme="minorEastAsia" w:hint="eastAsia"/>
          <w:sz w:val="24"/>
          <w:szCs w:val="24"/>
        </w:rPr>
        <w:t>（一）硕士研究生</w:t>
      </w:r>
    </w:p>
    <w:p w:rsidR="00AC09B9" w:rsidRPr="00D25A6A" w:rsidRDefault="00AC09B9" w:rsidP="00D25A6A">
      <w:pPr>
        <w:spacing w:beforeLines="50" w:before="156" w:afterLines="50" w:after="156" w:line="400" w:lineRule="exact"/>
        <w:ind w:firstLineChars="236" w:firstLine="566"/>
        <w:rPr>
          <w:rFonts w:asciiTheme="minorEastAsia" w:hAnsiTheme="minorEastAsia"/>
          <w:sz w:val="24"/>
          <w:szCs w:val="24"/>
        </w:rPr>
      </w:pPr>
      <w:r w:rsidRPr="00D25A6A">
        <w:rPr>
          <w:rFonts w:asciiTheme="minorEastAsia" w:hAnsiTheme="minorEastAsia" w:hint="eastAsia"/>
          <w:sz w:val="24"/>
          <w:szCs w:val="24"/>
        </w:rPr>
        <w:t>一年级硕士研究生以录取方式、入学成绩为主要评审依据，按照学校规定分等级发放；二年级及以上硕士研究生以公共课程成绩、学术成绩和综合评价等</w:t>
      </w:r>
      <w:r w:rsidRPr="00D25A6A">
        <w:rPr>
          <w:rFonts w:asciiTheme="minorEastAsia" w:hAnsiTheme="minorEastAsia"/>
          <w:sz w:val="24"/>
          <w:szCs w:val="24"/>
        </w:rPr>
        <w:t>为主要考查和评审依据</w:t>
      </w:r>
      <w:r w:rsidRPr="00D25A6A">
        <w:rPr>
          <w:rFonts w:asciiTheme="minorEastAsia" w:hAnsiTheme="minorEastAsia" w:hint="eastAsia"/>
          <w:sz w:val="24"/>
          <w:szCs w:val="24"/>
        </w:rPr>
        <w:t>，</w:t>
      </w:r>
      <w:r w:rsidR="007E1E47" w:rsidRPr="00D25A6A">
        <w:rPr>
          <w:rFonts w:asciiTheme="minorEastAsia" w:hAnsiTheme="minorEastAsia" w:hint="eastAsia"/>
          <w:sz w:val="24"/>
          <w:szCs w:val="24"/>
        </w:rPr>
        <w:t>根据评分，</w:t>
      </w:r>
      <w:r w:rsidRPr="00D25A6A">
        <w:rPr>
          <w:rFonts w:asciiTheme="minorEastAsia" w:hAnsiTheme="minorEastAsia" w:hint="eastAsia"/>
          <w:sz w:val="24"/>
          <w:szCs w:val="24"/>
        </w:rPr>
        <w:t>按照学校规定分等级发放。</w:t>
      </w:r>
    </w:p>
    <w:p w:rsidR="00AC09B9" w:rsidRPr="00D25A6A" w:rsidRDefault="00AC09B9" w:rsidP="00D25A6A">
      <w:pPr>
        <w:spacing w:beforeLines="50" w:before="156" w:afterLines="50" w:after="156" w:line="400" w:lineRule="exact"/>
        <w:ind w:firstLineChars="236" w:firstLine="566"/>
        <w:rPr>
          <w:rFonts w:asciiTheme="minorEastAsia" w:hAnsiTheme="minorEastAsia"/>
          <w:sz w:val="24"/>
          <w:szCs w:val="24"/>
        </w:rPr>
      </w:pPr>
      <w:r w:rsidRPr="00D25A6A">
        <w:rPr>
          <w:rFonts w:asciiTheme="minorEastAsia" w:hAnsiTheme="minorEastAsia" w:hint="eastAsia"/>
          <w:sz w:val="24"/>
          <w:szCs w:val="24"/>
        </w:rPr>
        <w:t>（二）博士研究生</w:t>
      </w:r>
    </w:p>
    <w:p w:rsidR="00AC09B9" w:rsidRPr="00D25A6A" w:rsidRDefault="00AC09B9" w:rsidP="00D25A6A">
      <w:pPr>
        <w:spacing w:beforeLines="50" w:before="156" w:afterLines="50" w:after="156" w:line="400" w:lineRule="exact"/>
        <w:ind w:firstLineChars="236" w:firstLine="566"/>
        <w:rPr>
          <w:rFonts w:asciiTheme="minorEastAsia" w:hAnsiTheme="minorEastAsia"/>
          <w:sz w:val="24"/>
          <w:szCs w:val="24"/>
        </w:rPr>
      </w:pPr>
      <w:r w:rsidRPr="00D25A6A">
        <w:rPr>
          <w:rFonts w:asciiTheme="minorEastAsia" w:hAnsiTheme="minorEastAsia" w:hint="eastAsia"/>
          <w:sz w:val="24"/>
          <w:szCs w:val="24"/>
        </w:rPr>
        <w:t>一年级博士研究生按学校下发学业</w:t>
      </w:r>
      <w:r w:rsidRPr="00D25A6A">
        <w:rPr>
          <w:rFonts w:asciiTheme="minorEastAsia" w:hAnsiTheme="minorEastAsia"/>
          <w:sz w:val="24"/>
          <w:szCs w:val="24"/>
        </w:rPr>
        <w:t>奖学金</w:t>
      </w:r>
      <w:r w:rsidRPr="00D25A6A">
        <w:rPr>
          <w:rFonts w:asciiTheme="minorEastAsia" w:hAnsiTheme="minorEastAsia" w:hint="eastAsia"/>
          <w:sz w:val="24"/>
          <w:szCs w:val="24"/>
        </w:rPr>
        <w:t>金额发放；二年级及以上博士研究生以公共课程成绩、学术成绩和综合评价作等</w:t>
      </w:r>
      <w:r w:rsidRPr="00D25A6A">
        <w:rPr>
          <w:rFonts w:asciiTheme="minorEastAsia" w:hAnsiTheme="minorEastAsia"/>
          <w:sz w:val="24"/>
          <w:szCs w:val="24"/>
        </w:rPr>
        <w:t>为主要考查和评审依据</w:t>
      </w:r>
      <w:r w:rsidRPr="00D25A6A">
        <w:rPr>
          <w:rFonts w:asciiTheme="minorEastAsia" w:hAnsiTheme="minorEastAsia" w:hint="eastAsia"/>
          <w:sz w:val="24"/>
          <w:szCs w:val="24"/>
        </w:rPr>
        <w:t>，</w:t>
      </w:r>
      <w:r w:rsidR="007E1E47" w:rsidRPr="00D25A6A">
        <w:rPr>
          <w:rFonts w:asciiTheme="minorEastAsia" w:hAnsiTheme="minorEastAsia" w:hint="eastAsia"/>
          <w:sz w:val="24"/>
          <w:szCs w:val="24"/>
        </w:rPr>
        <w:t>根据评分，</w:t>
      </w:r>
      <w:r w:rsidRPr="00D25A6A">
        <w:rPr>
          <w:rFonts w:asciiTheme="minorEastAsia" w:hAnsiTheme="minorEastAsia" w:hint="eastAsia"/>
          <w:sz w:val="24"/>
          <w:szCs w:val="24"/>
        </w:rPr>
        <w:t>按照学校规定分等级发放。</w:t>
      </w:r>
    </w:p>
    <w:p w:rsidR="00AC09B9" w:rsidRPr="00D25A6A" w:rsidRDefault="00AC09B9" w:rsidP="00D25A6A">
      <w:pPr>
        <w:numPr>
          <w:ilvl w:val="0"/>
          <w:numId w:val="1"/>
        </w:numPr>
        <w:spacing w:beforeLines="50" w:before="156" w:afterLines="50" w:after="156" w:line="400" w:lineRule="exact"/>
        <w:ind w:left="567" w:hanging="567"/>
        <w:rPr>
          <w:rFonts w:asciiTheme="minorEastAsia" w:hAnsiTheme="minorEastAsia"/>
          <w:b/>
          <w:sz w:val="24"/>
          <w:szCs w:val="24"/>
        </w:rPr>
      </w:pPr>
      <w:r w:rsidRPr="00D25A6A">
        <w:rPr>
          <w:rFonts w:asciiTheme="minorEastAsia" w:hAnsiTheme="minorEastAsia"/>
          <w:b/>
          <w:sz w:val="24"/>
          <w:szCs w:val="24"/>
        </w:rPr>
        <w:t>评审机构</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sz w:val="24"/>
          <w:szCs w:val="24"/>
        </w:rPr>
      </w:pPr>
      <w:r w:rsidRPr="00D25A6A">
        <w:rPr>
          <w:rFonts w:asciiTheme="minorEastAsia" w:hAnsiTheme="minorEastAsia"/>
          <w:sz w:val="24"/>
          <w:szCs w:val="24"/>
        </w:rPr>
        <w:t>根据《北京理工大学研究生</w:t>
      </w:r>
      <w:r w:rsidRPr="00D25A6A">
        <w:rPr>
          <w:rFonts w:asciiTheme="minorEastAsia" w:hAnsiTheme="minorEastAsia" w:hint="eastAsia"/>
          <w:sz w:val="24"/>
          <w:szCs w:val="24"/>
        </w:rPr>
        <w:t>学业</w:t>
      </w:r>
      <w:r w:rsidRPr="00D25A6A">
        <w:rPr>
          <w:rFonts w:asciiTheme="minorEastAsia" w:hAnsiTheme="minorEastAsia"/>
          <w:sz w:val="24"/>
          <w:szCs w:val="24"/>
        </w:rPr>
        <w:t>奖学金</w:t>
      </w:r>
      <w:r w:rsidRPr="00D25A6A">
        <w:rPr>
          <w:rFonts w:asciiTheme="minorEastAsia" w:hAnsiTheme="minorEastAsia" w:hint="eastAsia"/>
          <w:sz w:val="24"/>
          <w:szCs w:val="24"/>
        </w:rPr>
        <w:t>管理暂行办法</w:t>
      </w:r>
      <w:r w:rsidRPr="00D25A6A">
        <w:rPr>
          <w:rFonts w:asciiTheme="minorEastAsia" w:hAnsiTheme="minorEastAsia"/>
          <w:sz w:val="24"/>
          <w:szCs w:val="24"/>
        </w:rPr>
        <w:t>》（学校第</w:t>
      </w:r>
      <w:r w:rsidRPr="00D25A6A">
        <w:rPr>
          <w:rFonts w:asciiTheme="minorEastAsia" w:hAnsiTheme="minorEastAsia" w:hint="eastAsia"/>
          <w:sz w:val="24"/>
          <w:szCs w:val="24"/>
        </w:rPr>
        <w:t>119</w:t>
      </w:r>
      <w:r w:rsidRPr="00D25A6A">
        <w:rPr>
          <w:rFonts w:asciiTheme="minorEastAsia" w:hAnsiTheme="minorEastAsia"/>
          <w:sz w:val="24"/>
          <w:szCs w:val="24"/>
        </w:rPr>
        <w:t>号令）要求，学院成立研究生</w:t>
      </w:r>
      <w:r w:rsidRPr="00D25A6A">
        <w:rPr>
          <w:rFonts w:asciiTheme="minorEastAsia" w:hAnsiTheme="minorEastAsia" w:hint="eastAsia"/>
          <w:sz w:val="24"/>
          <w:szCs w:val="24"/>
        </w:rPr>
        <w:t>学业</w:t>
      </w:r>
      <w:r w:rsidRPr="00D25A6A">
        <w:rPr>
          <w:rFonts w:asciiTheme="minorEastAsia" w:hAnsiTheme="minorEastAsia"/>
          <w:sz w:val="24"/>
          <w:szCs w:val="24"/>
        </w:rPr>
        <w:t>奖学金评审委员会，主任委员由教授委员会委员教授担任，成员由学院教授委员会委员，学科责任教授、主管学生工作的副书记、研究</w:t>
      </w:r>
      <w:r w:rsidRPr="00D25A6A">
        <w:rPr>
          <w:rFonts w:asciiTheme="minorEastAsia" w:hAnsiTheme="minorEastAsia"/>
          <w:sz w:val="24"/>
          <w:szCs w:val="24"/>
        </w:rPr>
        <w:lastRenderedPageBreak/>
        <w:t>生导师代表、专职学生工作干部、研究生代表（未申报</w:t>
      </w:r>
      <w:r w:rsidRPr="00D25A6A">
        <w:rPr>
          <w:rFonts w:asciiTheme="minorEastAsia" w:hAnsiTheme="minorEastAsia" w:hint="eastAsia"/>
          <w:sz w:val="24"/>
          <w:szCs w:val="24"/>
        </w:rPr>
        <w:t>研究生学业</w:t>
      </w:r>
      <w:r w:rsidRPr="00D25A6A">
        <w:rPr>
          <w:rFonts w:asciiTheme="minorEastAsia" w:hAnsiTheme="minorEastAsia"/>
          <w:sz w:val="24"/>
          <w:szCs w:val="24"/>
        </w:rPr>
        <w:t>奖学金）任委员。</w:t>
      </w:r>
    </w:p>
    <w:p w:rsidR="00AC09B9" w:rsidRPr="00D25A6A" w:rsidRDefault="00AC09B9" w:rsidP="00D25A6A">
      <w:pPr>
        <w:numPr>
          <w:ilvl w:val="0"/>
          <w:numId w:val="1"/>
        </w:numPr>
        <w:spacing w:beforeLines="50" w:before="156" w:afterLines="50" w:after="156" w:line="400" w:lineRule="exact"/>
        <w:ind w:left="567" w:hanging="567"/>
        <w:rPr>
          <w:rFonts w:asciiTheme="minorEastAsia" w:hAnsiTheme="minorEastAsia"/>
          <w:b/>
          <w:sz w:val="24"/>
          <w:szCs w:val="24"/>
        </w:rPr>
      </w:pPr>
      <w:r w:rsidRPr="00D25A6A">
        <w:rPr>
          <w:rFonts w:asciiTheme="minorEastAsia" w:hAnsiTheme="minorEastAsia"/>
          <w:b/>
          <w:sz w:val="24"/>
          <w:szCs w:val="24"/>
        </w:rPr>
        <w:t>评审程序</w:t>
      </w:r>
    </w:p>
    <w:p w:rsidR="00003634" w:rsidRPr="00D25A6A" w:rsidRDefault="00003634" w:rsidP="00D25A6A">
      <w:pPr>
        <w:tabs>
          <w:tab w:val="left" w:pos="1134"/>
        </w:tabs>
        <w:spacing w:beforeLines="50" w:before="156" w:afterLines="50" w:after="156"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1.一年级研究生的学业奖学金，由学院评审委员会直接评定，其他年级研究生的学业奖学金经学生本人向所在学院评审委员会提出申请并提交相关职称材料后，学院评审委员会分年级评定。</w:t>
      </w:r>
    </w:p>
    <w:p w:rsidR="00AC09B9" w:rsidRPr="00D25A6A" w:rsidRDefault="00003634" w:rsidP="00D25A6A">
      <w:pPr>
        <w:tabs>
          <w:tab w:val="left" w:pos="1134"/>
        </w:tabs>
        <w:spacing w:beforeLines="50" w:before="156" w:afterLines="50" w:after="156"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2</w:t>
      </w:r>
      <w:r w:rsidR="00F34908" w:rsidRPr="00D25A6A">
        <w:rPr>
          <w:rFonts w:asciiTheme="minorEastAsia" w:hAnsiTheme="minorEastAsia" w:hint="eastAsia"/>
          <w:sz w:val="24"/>
          <w:szCs w:val="24"/>
        </w:rPr>
        <w:t>.</w:t>
      </w:r>
      <w:r w:rsidR="00AC09B9" w:rsidRPr="00D25A6A">
        <w:rPr>
          <w:rFonts w:asciiTheme="minorEastAsia" w:hAnsiTheme="minorEastAsia"/>
          <w:sz w:val="24"/>
          <w:szCs w:val="24"/>
        </w:rPr>
        <w:t>学院初审。学院</w:t>
      </w:r>
      <w:r w:rsidR="005120D7" w:rsidRPr="00D25A6A">
        <w:rPr>
          <w:rFonts w:asciiTheme="minorEastAsia" w:hAnsiTheme="minorEastAsia" w:hint="eastAsia"/>
          <w:sz w:val="24"/>
          <w:szCs w:val="24"/>
        </w:rPr>
        <w:t>初审</w:t>
      </w:r>
      <w:r w:rsidR="00AC09B9" w:rsidRPr="00D25A6A">
        <w:rPr>
          <w:rFonts w:asciiTheme="minorEastAsia" w:hAnsiTheme="minorEastAsia"/>
          <w:sz w:val="24"/>
          <w:szCs w:val="24"/>
        </w:rPr>
        <w:t>申请者</w:t>
      </w:r>
      <w:r w:rsidR="00AC09B9" w:rsidRPr="00D25A6A">
        <w:rPr>
          <w:rFonts w:asciiTheme="minorEastAsia" w:hAnsiTheme="minorEastAsia" w:hint="eastAsia"/>
          <w:sz w:val="24"/>
          <w:szCs w:val="24"/>
        </w:rPr>
        <w:t>的各项资料，</w:t>
      </w:r>
      <w:r w:rsidR="005120D7" w:rsidRPr="00D25A6A">
        <w:rPr>
          <w:rFonts w:asciiTheme="minorEastAsia" w:hAnsiTheme="minorEastAsia"/>
          <w:sz w:val="24"/>
          <w:szCs w:val="24"/>
        </w:rPr>
        <w:t>重点</w:t>
      </w:r>
      <w:r w:rsidR="005120D7" w:rsidRPr="00D25A6A">
        <w:rPr>
          <w:rFonts w:asciiTheme="minorEastAsia" w:hAnsiTheme="minorEastAsia" w:hint="eastAsia"/>
          <w:sz w:val="24"/>
          <w:szCs w:val="24"/>
        </w:rPr>
        <w:t>审查</w:t>
      </w:r>
      <w:r w:rsidR="00AC09B9" w:rsidRPr="00D25A6A">
        <w:rPr>
          <w:rFonts w:asciiTheme="minorEastAsia" w:hAnsiTheme="minorEastAsia"/>
          <w:sz w:val="24"/>
          <w:szCs w:val="24"/>
        </w:rPr>
        <w:t>申请者的</w:t>
      </w:r>
      <w:r w:rsidR="00AC09B9" w:rsidRPr="00D25A6A">
        <w:rPr>
          <w:rFonts w:asciiTheme="minorEastAsia" w:hAnsiTheme="minorEastAsia" w:hint="eastAsia"/>
          <w:sz w:val="24"/>
          <w:szCs w:val="24"/>
        </w:rPr>
        <w:t>课程成绩、</w:t>
      </w:r>
      <w:r w:rsidR="00AC09B9" w:rsidRPr="00D25A6A">
        <w:rPr>
          <w:rFonts w:asciiTheme="minorEastAsia" w:hAnsiTheme="minorEastAsia"/>
          <w:sz w:val="24"/>
          <w:szCs w:val="24"/>
        </w:rPr>
        <w:t>学术</w:t>
      </w:r>
      <w:r w:rsidR="00AC09B9" w:rsidRPr="00D25A6A">
        <w:rPr>
          <w:rFonts w:asciiTheme="minorEastAsia" w:hAnsiTheme="minorEastAsia" w:hint="eastAsia"/>
          <w:sz w:val="24"/>
          <w:szCs w:val="24"/>
        </w:rPr>
        <w:t>成绩及综合评价</w:t>
      </w:r>
      <w:r w:rsidR="00392D31" w:rsidRPr="00D25A6A">
        <w:rPr>
          <w:rFonts w:asciiTheme="minorEastAsia" w:hAnsiTheme="minorEastAsia"/>
          <w:sz w:val="24"/>
          <w:szCs w:val="24"/>
        </w:rPr>
        <w:t>等</w:t>
      </w:r>
      <w:r w:rsidR="00392D31" w:rsidRPr="00D25A6A">
        <w:rPr>
          <w:rFonts w:asciiTheme="minorEastAsia" w:hAnsiTheme="minorEastAsia" w:hint="eastAsia"/>
          <w:sz w:val="24"/>
          <w:szCs w:val="24"/>
        </w:rPr>
        <w:t>。</w:t>
      </w:r>
    </w:p>
    <w:p w:rsidR="00F34908" w:rsidRPr="00D25A6A" w:rsidRDefault="00003634" w:rsidP="00D25A6A">
      <w:pPr>
        <w:tabs>
          <w:tab w:val="left" w:pos="1134"/>
        </w:tabs>
        <w:spacing w:beforeLines="50" w:before="156" w:afterLines="50" w:after="156"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3</w:t>
      </w:r>
      <w:r w:rsidR="00F34908" w:rsidRPr="00D25A6A">
        <w:rPr>
          <w:rFonts w:asciiTheme="minorEastAsia" w:hAnsiTheme="minorEastAsia" w:hint="eastAsia"/>
          <w:sz w:val="24"/>
          <w:szCs w:val="24"/>
        </w:rPr>
        <w:t>.</w:t>
      </w:r>
      <w:r w:rsidRPr="00D25A6A">
        <w:rPr>
          <w:rFonts w:asciiTheme="minorEastAsia" w:hAnsiTheme="minorEastAsia" w:hint="eastAsia"/>
          <w:sz w:val="24"/>
          <w:szCs w:val="24"/>
        </w:rPr>
        <w:t>学院复审</w:t>
      </w:r>
      <w:r w:rsidR="00AC09B9" w:rsidRPr="00D25A6A">
        <w:rPr>
          <w:rFonts w:asciiTheme="minorEastAsia" w:hAnsiTheme="minorEastAsia"/>
          <w:sz w:val="24"/>
          <w:szCs w:val="24"/>
        </w:rPr>
        <w:t>。学院召开研究生学业奖学金评审委员会会议，</w:t>
      </w:r>
      <w:r w:rsidR="005120D7" w:rsidRPr="00D25A6A">
        <w:rPr>
          <w:rFonts w:asciiTheme="minorEastAsia" w:hAnsiTheme="minorEastAsia" w:hint="eastAsia"/>
          <w:sz w:val="24"/>
          <w:szCs w:val="24"/>
        </w:rPr>
        <w:t>复审</w:t>
      </w:r>
      <w:r w:rsidR="00AC09B9" w:rsidRPr="00D25A6A">
        <w:rPr>
          <w:rFonts w:asciiTheme="minorEastAsia" w:hAnsiTheme="minorEastAsia"/>
          <w:sz w:val="24"/>
          <w:szCs w:val="24"/>
        </w:rPr>
        <w:t>申请者的</w:t>
      </w:r>
      <w:r w:rsidR="00AC09B9" w:rsidRPr="00D25A6A">
        <w:rPr>
          <w:rFonts w:asciiTheme="minorEastAsia" w:hAnsiTheme="minorEastAsia" w:hint="eastAsia"/>
          <w:sz w:val="24"/>
          <w:szCs w:val="24"/>
        </w:rPr>
        <w:t>课程成绩、</w:t>
      </w:r>
      <w:r w:rsidR="00AC09B9" w:rsidRPr="00D25A6A">
        <w:rPr>
          <w:rFonts w:asciiTheme="minorEastAsia" w:hAnsiTheme="minorEastAsia"/>
          <w:sz w:val="24"/>
          <w:szCs w:val="24"/>
        </w:rPr>
        <w:t>学术成果</w:t>
      </w:r>
      <w:r w:rsidR="00AC09B9" w:rsidRPr="00D25A6A">
        <w:rPr>
          <w:rFonts w:asciiTheme="minorEastAsia" w:hAnsiTheme="minorEastAsia" w:hint="eastAsia"/>
          <w:sz w:val="24"/>
          <w:szCs w:val="24"/>
        </w:rPr>
        <w:t>及综合评价</w:t>
      </w:r>
      <w:r w:rsidR="00AC09B9" w:rsidRPr="00D25A6A">
        <w:rPr>
          <w:rFonts w:asciiTheme="minorEastAsia" w:hAnsiTheme="minorEastAsia"/>
          <w:sz w:val="24"/>
          <w:szCs w:val="24"/>
        </w:rPr>
        <w:t>等，确定</w:t>
      </w:r>
      <w:r w:rsidR="00AC09B9" w:rsidRPr="00D25A6A">
        <w:rPr>
          <w:rFonts w:asciiTheme="minorEastAsia" w:hAnsiTheme="minorEastAsia" w:hint="eastAsia"/>
          <w:sz w:val="24"/>
          <w:szCs w:val="24"/>
        </w:rPr>
        <w:t>材料</w:t>
      </w:r>
      <w:r w:rsidR="00AC09B9" w:rsidRPr="00D25A6A">
        <w:rPr>
          <w:rFonts w:asciiTheme="minorEastAsia" w:hAnsiTheme="minorEastAsia"/>
          <w:sz w:val="24"/>
          <w:szCs w:val="24"/>
        </w:rPr>
        <w:t>学院研究生学业奖学金建议人选。</w:t>
      </w:r>
    </w:p>
    <w:p w:rsidR="00AC09B9" w:rsidRPr="00D25A6A" w:rsidRDefault="00003634" w:rsidP="00D25A6A">
      <w:pPr>
        <w:tabs>
          <w:tab w:val="left" w:pos="1134"/>
        </w:tabs>
        <w:spacing w:beforeLines="50" w:before="156" w:afterLines="50" w:after="156"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4</w:t>
      </w:r>
      <w:r w:rsidR="00F34908" w:rsidRPr="00D25A6A">
        <w:rPr>
          <w:rFonts w:asciiTheme="minorEastAsia" w:hAnsiTheme="minorEastAsia" w:hint="eastAsia"/>
          <w:sz w:val="24"/>
          <w:szCs w:val="24"/>
        </w:rPr>
        <w:t>.</w:t>
      </w:r>
      <w:r w:rsidR="00AC09B9" w:rsidRPr="00D25A6A">
        <w:rPr>
          <w:rFonts w:asciiTheme="minorEastAsia" w:hAnsiTheme="minorEastAsia"/>
          <w:sz w:val="24"/>
          <w:szCs w:val="24"/>
        </w:rPr>
        <w:t>公示。对拟定研究生学业奖学金建议人选在学院范围内公示；</w:t>
      </w:r>
    </w:p>
    <w:p w:rsidR="00AC09B9" w:rsidRPr="00D25A6A" w:rsidRDefault="00003634" w:rsidP="00D25A6A">
      <w:pPr>
        <w:tabs>
          <w:tab w:val="left" w:pos="1134"/>
        </w:tabs>
        <w:spacing w:beforeLines="50" w:before="156" w:afterLines="50" w:after="156"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5</w:t>
      </w:r>
      <w:r w:rsidR="00F34908" w:rsidRPr="00D25A6A">
        <w:rPr>
          <w:rFonts w:asciiTheme="minorEastAsia" w:hAnsiTheme="minorEastAsia" w:hint="eastAsia"/>
          <w:sz w:val="24"/>
          <w:szCs w:val="24"/>
        </w:rPr>
        <w:t>.</w:t>
      </w:r>
      <w:r w:rsidR="00AC09B9" w:rsidRPr="00D25A6A">
        <w:rPr>
          <w:rFonts w:asciiTheme="minorEastAsia" w:hAnsiTheme="minorEastAsia"/>
          <w:sz w:val="24"/>
          <w:szCs w:val="24"/>
        </w:rPr>
        <w:t>公示无异议后，上报学校审批。</w:t>
      </w:r>
    </w:p>
    <w:p w:rsidR="00AC09B9" w:rsidRPr="00D25A6A" w:rsidRDefault="007E1E47" w:rsidP="00D25A6A">
      <w:pPr>
        <w:numPr>
          <w:ilvl w:val="0"/>
          <w:numId w:val="1"/>
        </w:numPr>
        <w:spacing w:beforeLines="50" w:before="156" w:afterLines="50" w:after="156" w:line="400" w:lineRule="exact"/>
        <w:ind w:left="567" w:hanging="567"/>
        <w:rPr>
          <w:rFonts w:asciiTheme="minorEastAsia" w:hAnsiTheme="minorEastAsia"/>
          <w:b/>
          <w:sz w:val="24"/>
          <w:szCs w:val="24"/>
        </w:rPr>
      </w:pPr>
      <w:r w:rsidRPr="00D25A6A">
        <w:rPr>
          <w:rFonts w:asciiTheme="minorEastAsia" w:hAnsiTheme="minorEastAsia" w:hint="eastAsia"/>
          <w:b/>
          <w:sz w:val="24"/>
          <w:szCs w:val="24"/>
        </w:rPr>
        <w:t>二年级及以上研究生学业奖学金评分</w:t>
      </w:r>
      <w:r w:rsidR="00AC09B9" w:rsidRPr="00D25A6A">
        <w:rPr>
          <w:rFonts w:asciiTheme="minorEastAsia" w:hAnsiTheme="minorEastAsia" w:hint="eastAsia"/>
          <w:b/>
          <w:sz w:val="24"/>
          <w:szCs w:val="24"/>
        </w:rPr>
        <w:t>计算</w:t>
      </w:r>
    </w:p>
    <w:p w:rsidR="00DD689B"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研究生</w:t>
      </w:r>
      <w:r w:rsidR="003B0332" w:rsidRPr="00D25A6A">
        <w:rPr>
          <w:rFonts w:asciiTheme="minorEastAsia" w:hAnsiTheme="minorEastAsia" w:cs="Times New Roman" w:hint="eastAsia"/>
          <w:sz w:val="24"/>
          <w:szCs w:val="24"/>
        </w:rPr>
        <w:t>学业奖学金评分</w:t>
      </w:r>
      <w:r w:rsidRPr="00D25A6A">
        <w:rPr>
          <w:rFonts w:asciiTheme="minorEastAsia" w:hAnsiTheme="minorEastAsia" w:cs="Times New Roman" w:hint="eastAsia"/>
          <w:sz w:val="24"/>
          <w:szCs w:val="24"/>
        </w:rPr>
        <w:t>计分包括课程成绩、学术成绩和综合评价三个部分，具体计分办法如下：</w:t>
      </w:r>
    </w:p>
    <w:p w:rsidR="00AC09B9" w:rsidRPr="00D25A6A" w:rsidRDefault="00AC09B9" w:rsidP="00D25A6A">
      <w:pPr>
        <w:spacing w:beforeLines="50" w:before="156" w:afterLines="50" w:after="156" w:line="400" w:lineRule="exact"/>
        <w:ind w:firstLineChars="200" w:firstLine="482"/>
        <w:jc w:val="left"/>
        <w:rPr>
          <w:rFonts w:asciiTheme="minorEastAsia" w:hAnsiTheme="minorEastAsia" w:cs="Times New Roman"/>
          <w:sz w:val="24"/>
          <w:szCs w:val="24"/>
        </w:rPr>
      </w:pPr>
      <w:r w:rsidRPr="00D25A6A">
        <w:rPr>
          <w:rFonts w:asciiTheme="minorEastAsia" w:hAnsiTheme="minorEastAsia" w:hint="eastAsia"/>
          <w:b/>
          <w:sz w:val="24"/>
          <w:szCs w:val="24"/>
        </w:rPr>
        <w:t>（一）</w:t>
      </w:r>
      <w:r w:rsidRPr="00D25A6A">
        <w:rPr>
          <w:rFonts w:asciiTheme="minorEastAsia" w:hAnsiTheme="minorEastAsia"/>
          <w:b/>
          <w:sz w:val="24"/>
          <w:szCs w:val="24"/>
        </w:rPr>
        <w:t>评分计算公式</w:t>
      </w:r>
    </w:p>
    <w:p w:rsidR="00AC09B9" w:rsidRPr="00D25A6A" w:rsidRDefault="003B0332"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研究生二年级：</w:t>
      </w:r>
      <w:r w:rsidR="00AC09B9" w:rsidRPr="00D25A6A">
        <w:rPr>
          <w:rFonts w:asciiTheme="minorEastAsia" w:hAnsiTheme="minorEastAsia" w:cs="Times New Roman"/>
          <w:sz w:val="24"/>
          <w:szCs w:val="24"/>
        </w:rPr>
        <w:t>评分=课程成绩*20%+学术成绩*60%+综合评价*20%</w:t>
      </w:r>
    </w:p>
    <w:p w:rsidR="00AC09B9" w:rsidRPr="00D25A6A" w:rsidRDefault="003B0332"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研究生二年级以上：</w:t>
      </w:r>
      <w:r w:rsidR="00AC09B9" w:rsidRPr="00D25A6A">
        <w:rPr>
          <w:rFonts w:asciiTheme="minorEastAsia" w:hAnsiTheme="minorEastAsia" w:cs="Times New Roman"/>
          <w:sz w:val="24"/>
          <w:szCs w:val="24"/>
        </w:rPr>
        <w:t>评分=学术成绩*80%+综合评价*20%</w:t>
      </w:r>
    </w:p>
    <w:p w:rsidR="00AC09B9" w:rsidRPr="00D25A6A" w:rsidRDefault="00AC09B9" w:rsidP="00D25A6A">
      <w:pPr>
        <w:spacing w:beforeLines="50" w:before="156" w:afterLines="50" w:after="156" w:line="400" w:lineRule="exact"/>
        <w:ind w:firstLineChars="200" w:firstLine="482"/>
        <w:jc w:val="left"/>
        <w:rPr>
          <w:rFonts w:asciiTheme="minorEastAsia" w:hAnsiTheme="minorEastAsia"/>
          <w:b/>
          <w:sz w:val="24"/>
          <w:szCs w:val="24"/>
        </w:rPr>
      </w:pPr>
      <w:r w:rsidRPr="00D25A6A">
        <w:rPr>
          <w:rFonts w:asciiTheme="minorEastAsia" w:hAnsiTheme="minorEastAsia" w:hint="eastAsia"/>
          <w:b/>
          <w:sz w:val="24"/>
          <w:szCs w:val="24"/>
        </w:rPr>
        <w:lastRenderedPageBreak/>
        <w:t>（二）</w:t>
      </w:r>
      <w:r w:rsidRPr="00D25A6A">
        <w:rPr>
          <w:rFonts w:asciiTheme="minorEastAsia" w:hAnsiTheme="minorEastAsia"/>
          <w:b/>
          <w:sz w:val="24"/>
          <w:szCs w:val="24"/>
        </w:rPr>
        <w:t>分值计算</w:t>
      </w:r>
    </w:p>
    <w:p w:rsidR="00AC09B9" w:rsidRPr="00D25A6A" w:rsidRDefault="00AC09B9" w:rsidP="00D25A6A">
      <w:pPr>
        <w:spacing w:beforeLines="50" w:before="156" w:afterLines="50" w:after="156" w:line="400" w:lineRule="exact"/>
        <w:ind w:firstLineChars="200" w:firstLine="482"/>
        <w:jc w:val="left"/>
        <w:rPr>
          <w:rFonts w:asciiTheme="minorEastAsia" w:hAnsiTheme="minorEastAsia"/>
          <w:b/>
          <w:sz w:val="24"/>
          <w:szCs w:val="24"/>
        </w:rPr>
      </w:pPr>
      <w:r w:rsidRPr="00D25A6A">
        <w:rPr>
          <w:rFonts w:asciiTheme="minorEastAsia" w:hAnsiTheme="minorEastAsia"/>
          <w:b/>
          <w:sz w:val="24"/>
          <w:szCs w:val="24"/>
        </w:rPr>
        <w:t>1.课程成绩</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课程成绩=</w:t>
      </w:r>
      <m:oMath>
        <m:nary>
          <m:naryPr>
            <m:chr m:val="∑"/>
            <m:limLoc m:val="undOvr"/>
            <m:subHide m:val="1"/>
            <m:supHide m:val="1"/>
            <m:ctrlPr>
              <w:rPr>
                <w:rFonts w:ascii="Cambria Math" w:hAnsiTheme="minorEastAsia" w:cs="Times New Roman"/>
                <w:sz w:val="24"/>
                <w:szCs w:val="24"/>
              </w:rPr>
            </m:ctrlPr>
          </m:naryPr>
          <m:sub/>
          <m:sup/>
          <m:e>
            <m:r>
              <m:rPr>
                <m:sty m:val="p"/>
              </m:rPr>
              <w:rPr>
                <w:rFonts w:asciiTheme="minorEastAsia" w:hAnsiTheme="minorEastAsia" w:cs="Times New Roman"/>
                <w:sz w:val="24"/>
                <w:szCs w:val="24"/>
              </w:rPr>
              <m:t>公共必修课成绩×课程学分数</m:t>
            </m:r>
          </m:e>
        </m:nary>
      </m:oMath>
      <w:r w:rsidRPr="00D25A6A">
        <w:rPr>
          <w:rFonts w:asciiTheme="minorEastAsia" w:hAnsiTheme="minorEastAsia" w:cs="Times New Roman"/>
          <w:sz w:val="24"/>
          <w:szCs w:val="24"/>
        </w:rPr>
        <w:t>/</w:t>
      </w:r>
      <m:oMath>
        <m:r>
          <m:rPr>
            <m:sty m:val="p"/>
          </m:rPr>
          <w:rPr>
            <w:rFonts w:asciiTheme="minorEastAsia" w:hAnsiTheme="minorEastAsia" w:cs="Times New Roman"/>
            <w:sz w:val="24"/>
            <w:szCs w:val="24"/>
          </w:rPr>
          <m:t>公共必修课</m:t>
        </m:r>
      </m:oMath>
      <w:r w:rsidRPr="00D25A6A">
        <w:rPr>
          <w:rFonts w:asciiTheme="minorEastAsia" w:hAnsiTheme="minorEastAsia" w:cs="Times New Roman"/>
          <w:sz w:val="24"/>
          <w:szCs w:val="24"/>
        </w:rPr>
        <w:t>总学分数</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硕士研究生公共必修课包括：</w:t>
      </w:r>
      <w:r w:rsidRPr="00D25A6A">
        <w:rPr>
          <w:rFonts w:asciiTheme="minorEastAsia" w:hAnsiTheme="minorEastAsia" w:cs="Times New Roman" w:hint="eastAsia"/>
          <w:sz w:val="24"/>
          <w:szCs w:val="24"/>
        </w:rPr>
        <w:t>科学道德与学术诚信、中国特色社会主义理论与实践研究、硕士英语、数值分析、自然辩证法概论</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博士研究生公共必修课包括：</w:t>
      </w:r>
      <w:r w:rsidRPr="00D25A6A">
        <w:rPr>
          <w:rFonts w:asciiTheme="minorEastAsia" w:hAnsiTheme="minorEastAsia" w:cs="Times New Roman" w:hint="eastAsia"/>
          <w:sz w:val="24"/>
          <w:szCs w:val="24"/>
        </w:rPr>
        <w:t>科学道德与学术诚信、中国马克思主义与当代、科学与工程计算、博士公共英语</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公共必修课成绩以研究生管理系统提供成绩为准，需提供成绩单复印件；英语免修按</w:t>
      </w:r>
      <w:r w:rsidRPr="00D25A6A">
        <w:rPr>
          <w:rFonts w:asciiTheme="minorEastAsia" w:hAnsiTheme="minorEastAsia" w:cs="Times New Roman" w:hint="eastAsia"/>
          <w:sz w:val="24"/>
          <w:szCs w:val="24"/>
        </w:rPr>
        <w:t>85</w:t>
      </w:r>
      <w:r w:rsidRPr="00D25A6A">
        <w:rPr>
          <w:rFonts w:asciiTheme="minorEastAsia" w:hAnsiTheme="minorEastAsia" w:cs="Times New Roman"/>
          <w:sz w:val="24"/>
          <w:szCs w:val="24"/>
        </w:rPr>
        <w:t>分计算。</w:t>
      </w:r>
    </w:p>
    <w:p w:rsidR="00AC09B9" w:rsidRPr="00D25A6A" w:rsidRDefault="00AC09B9" w:rsidP="00D25A6A">
      <w:pPr>
        <w:spacing w:beforeLines="50" w:before="156" w:afterLines="50" w:after="156" w:line="400" w:lineRule="exact"/>
        <w:ind w:firstLineChars="200" w:firstLine="482"/>
        <w:jc w:val="left"/>
        <w:rPr>
          <w:rFonts w:asciiTheme="minorEastAsia" w:hAnsiTheme="minorEastAsia"/>
          <w:b/>
          <w:sz w:val="24"/>
          <w:szCs w:val="24"/>
        </w:rPr>
      </w:pPr>
      <w:r w:rsidRPr="00D25A6A">
        <w:rPr>
          <w:rFonts w:asciiTheme="minorEastAsia" w:hAnsiTheme="minorEastAsia"/>
          <w:b/>
          <w:sz w:val="24"/>
          <w:szCs w:val="24"/>
        </w:rPr>
        <w:t>2.学术成绩</w:t>
      </w:r>
    </w:p>
    <w:p w:rsidR="00AC09B9" w:rsidRPr="00D25A6A" w:rsidRDefault="00AC09B9" w:rsidP="00D25A6A">
      <w:pPr>
        <w:spacing w:beforeLines="50" w:before="156" w:afterLines="50" w:after="156" w:line="400" w:lineRule="exact"/>
        <w:ind w:firstLineChars="200" w:firstLine="482"/>
        <w:jc w:val="left"/>
        <w:rPr>
          <w:rFonts w:asciiTheme="minorEastAsia" w:hAnsiTheme="minorEastAsia" w:cs="Times New Roman"/>
          <w:b/>
          <w:sz w:val="24"/>
          <w:szCs w:val="24"/>
        </w:rPr>
      </w:pPr>
      <w:r w:rsidRPr="00D25A6A">
        <w:rPr>
          <w:rFonts w:asciiTheme="minorEastAsia" w:hAnsiTheme="minorEastAsia" w:cs="Times New Roman"/>
          <w:b/>
          <w:sz w:val="24"/>
          <w:szCs w:val="24"/>
        </w:rPr>
        <w:t>学术成绩=EI收录+专利+核心期刊和国际会议+SCI收录</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计分标准如下（reply、response等不计入加分）：</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6326"/>
      </w:tblGrid>
      <w:tr w:rsidR="00AC09B9" w:rsidRPr="00D25A6A" w:rsidTr="0008181D">
        <w:tc>
          <w:tcPr>
            <w:tcW w:w="144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EI收录</w:t>
            </w:r>
          </w:p>
        </w:tc>
        <w:tc>
          <w:tcPr>
            <w:tcW w:w="355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每篇加3分</w:t>
            </w:r>
          </w:p>
        </w:tc>
      </w:tr>
      <w:tr w:rsidR="00AC09B9" w:rsidRPr="00D25A6A" w:rsidTr="0008181D">
        <w:tc>
          <w:tcPr>
            <w:tcW w:w="144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专利</w:t>
            </w:r>
          </w:p>
        </w:tc>
        <w:tc>
          <w:tcPr>
            <w:tcW w:w="355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已经获得申请号而没有得到授权号的情况，加分为1分；</w:t>
            </w:r>
          </w:p>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已经获得授权号的情况，加分为4分。</w:t>
            </w:r>
          </w:p>
        </w:tc>
      </w:tr>
      <w:tr w:rsidR="00AC09B9" w:rsidRPr="00D25A6A" w:rsidTr="0008181D">
        <w:tc>
          <w:tcPr>
            <w:tcW w:w="144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核心期刊和国际会议</w:t>
            </w:r>
          </w:p>
        </w:tc>
        <w:tc>
          <w:tcPr>
            <w:tcW w:w="355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每篇加2分</w:t>
            </w:r>
          </w:p>
        </w:tc>
      </w:tr>
      <w:tr w:rsidR="00AC09B9" w:rsidRPr="00D25A6A" w:rsidTr="0008181D">
        <w:tc>
          <w:tcPr>
            <w:tcW w:w="144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lastRenderedPageBreak/>
              <w:t>SCI收录</w:t>
            </w:r>
          </w:p>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（以所附分区表为准））</w:t>
            </w:r>
          </w:p>
        </w:tc>
        <w:tc>
          <w:tcPr>
            <w:tcW w:w="355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I区文章：每篇加10分，影响因子9及以上按15分计算；</w:t>
            </w:r>
          </w:p>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II区文章：每篇加6分；</w:t>
            </w:r>
          </w:p>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III区文章：每篇加5分；</w:t>
            </w:r>
          </w:p>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其他SCI收录文章：每篇加4分；</w:t>
            </w:r>
          </w:p>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在Science或Nature杂志上发表文章将视为满分(100分)。</w:t>
            </w:r>
          </w:p>
        </w:tc>
      </w:tr>
    </w:tbl>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1）有效文章需要同时符合以下要求：本人为第一作者，或导师为第一作者而本人为第二作者，共同第一作者或并列第一作者的论文，可视为1/N篇论文（N为共同第一作者或并列第一作者的人数），学生为通讯作者的论文不能视同第一作者；在学术杂志上发表的本专业文章；文章中申请人的所属第一单位为北京理工大学材料学院；提供发表论文首页复印件</w:t>
      </w:r>
      <w:r w:rsidR="003B4397" w:rsidRPr="00D25A6A">
        <w:rPr>
          <w:rFonts w:asciiTheme="minorEastAsia" w:hAnsiTheme="minorEastAsia" w:cs="Times New Roman" w:hint="eastAsia"/>
          <w:sz w:val="24"/>
          <w:szCs w:val="24"/>
        </w:rPr>
        <w:t>。</w:t>
      </w:r>
      <w:r w:rsidR="00B779C1" w:rsidRPr="00D25A6A">
        <w:rPr>
          <w:rFonts w:asciiTheme="minorEastAsia" w:hAnsiTheme="minorEastAsia" w:cs="Times New Roman" w:hint="eastAsia"/>
          <w:sz w:val="24"/>
          <w:szCs w:val="24"/>
        </w:rPr>
        <w:t>发表时间</w:t>
      </w:r>
      <w:r w:rsidR="003276E9" w:rsidRPr="00D25A6A">
        <w:rPr>
          <w:rFonts w:asciiTheme="minorEastAsia" w:hAnsiTheme="minorEastAsia" w:cs="Times New Roman" w:hint="eastAsia"/>
          <w:sz w:val="24"/>
          <w:szCs w:val="24"/>
        </w:rPr>
        <w:t>限定</w:t>
      </w:r>
      <w:r w:rsidR="00B779C1" w:rsidRPr="00D25A6A">
        <w:rPr>
          <w:rFonts w:asciiTheme="minorEastAsia" w:hAnsiTheme="minorEastAsia" w:cs="Times New Roman" w:hint="eastAsia"/>
          <w:sz w:val="24"/>
          <w:szCs w:val="24"/>
        </w:rPr>
        <w:t>范围以学院通知规定为准。</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（2）有效专利需要同时符合以下要求：本人为专利发明人中排名第一的学生；已获得申请号或授权号；专利所有权所属</w:t>
      </w:r>
      <w:r w:rsidRPr="00D25A6A">
        <w:rPr>
          <w:rFonts w:asciiTheme="minorEastAsia" w:hAnsiTheme="minorEastAsia" w:cs="Times New Roman" w:hint="eastAsia"/>
          <w:sz w:val="24"/>
          <w:szCs w:val="24"/>
        </w:rPr>
        <w:t>第一</w:t>
      </w:r>
      <w:r w:rsidRPr="00D25A6A">
        <w:rPr>
          <w:rFonts w:asciiTheme="minorEastAsia" w:hAnsiTheme="minorEastAsia" w:cs="Times New Roman"/>
          <w:sz w:val="24"/>
          <w:szCs w:val="24"/>
        </w:rPr>
        <w:t>单位为北京理工大学；提供专利证书、授予发明专利权通知书或专利申请受理通知书复印件</w:t>
      </w:r>
      <w:r w:rsidR="003B4397" w:rsidRPr="00D25A6A">
        <w:rPr>
          <w:rFonts w:asciiTheme="minorEastAsia" w:hAnsiTheme="minorEastAsia" w:cs="Times New Roman" w:hint="eastAsia"/>
          <w:sz w:val="24"/>
          <w:szCs w:val="24"/>
        </w:rPr>
        <w:t>。</w:t>
      </w:r>
      <w:r w:rsidR="00392D31" w:rsidRPr="00D25A6A">
        <w:rPr>
          <w:rFonts w:asciiTheme="minorEastAsia" w:hAnsiTheme="minorEastAsia" w:cs="Times New Roman" w:hint="eastAsia"/>
          <w:sz w:val="24"/>
          <w:szCs w:val="24"/>
        </w:rPr>
        <w:t>有效时间</w:t>
      </w:r>
      <w:r w:rsidR="003276E9" w:rsidRPr="00D25A6A">
        <w:rPr>
          <w:rFonts w:asciiTheme="minorEastAsia" w:hAnsiTheme="minorEastAsia" w:cs="Times New Roman" w:hint="eastAsia"/>
          <w:sz w:val="24"/>
          <w:szCs w:val="24"/>
        </w:rPr>
        <w:t>限定</w:t>
      </w:r>
      <w:r w:rsidR="00392D31" w:rsidRPr="00D25A6A">
        <w:rPr>
          <w:rFonts w:asciiTheme="minorEastAsia" w:hAnsiTheme="minorEastAsia" w:cs="Times New Roman" w:hint="eastAsia"/>
          <w:sz w:val="24"/>
          <w:szCs w:val="24"/>
        </w:rPr>
        <w:t>范围以学院通知规定为准</w:t>
      </w:r>
      <w:r w:rsidR="003B4CA8" w:rsidRPr="00D25A6A">
        <w:rPr>
          <w:rFonts w:asciiTheme="minorEastAsia" w:hAnsiTheme="minorEastAsia" w:cs="Times New Roman" w:hint="eastAsia"/>
          <w:sz w:val="24"/>
          <w:szCs w:val="24"/>
        </w:rPr>
        <w:t>。</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（3）提供证明材料不齐全，对应成果视为无效。</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（4）如果所有加分值超过100分，以100分计算。</w:t>
      </w:r>
    </w:p>
    <w:p w:rsidR="00AC09B9" w:rsidRPr="00D25A6A" w:rsidRDefault="00AC09B9" w:rsidP="00D25A6A">
      <w:pPr>
        <w:spacing w:beforeLines="50" w:before="156" w:afterLines="50" w:after="156" w:line="400" w:lineRule="exact"/>
        <w:ind w:firstLineChars="200" w:firstLine="482"/>
        <w:jc w:val="left"/>
        <w:rPr>
          <w:rFonts w:asciiTheme="minorEastAsia" w:hAnsiTheme="minorEastAsia"/>
          <w:b/>
          <w:sz w:val="24"/>
          <w:szCs w:val="24"/>
        </w:rPr>
      </w:pPr>
      <w:r w:rsidRPr="00D25A6A">
        <w:rPr>
          <w:rFonts w:asciiTheme="minorEastAsia" w:hAnsiTheme="minorEastAsia"/>
          <w:b/>
          <w:sz w:val="24"/>
          <w:szCs w:val="24"/>
        </w:rPr>
        <w:lastRenderedPageBreak/>
        <w:t>3.综合评价</w:t>
      </w:r>
    </w:p>
    <w:p w:rsidR="00AC09B9" w:rsidRPr="00D25A6A" w:rsidRDefault="00AC09B9" w:rsidP="00D25A6A">
      <w:pPr>
        <w:spacing w:beforeLines="50" w:before="156" w:afterLines="50" w:after="156" w:line="400" w:lineRule="exact"/>
        <w:ind w:firstLineChars="200" w:firstLine="482"/>
        <w:jc w:val="left"/>
        <w:rPr>
          <w:rFonts w:asciiTheme="minorEastAsia" w:hAnsiTheme="minorEastAsia" w:cs="Times New Roman"/>
          <w:b/>
          <w:sz w:val="24"/>
          <w:szCs w:val="24"/>
        </w:rPr>
      </w:pPr>
      <w:r w:rsidRPr="00D25A6A">
        <w:rPr>
          <w:rFonts w:asciiTheme="minorEastAsia" w:hAnsiTheme="minorEastAsia" w:cs="Times New Roman"/>
          <w:b/>
          <w:sz w:val="24"/>
          <w:szCs w:val="24"/>
        </w:rPr>
        <w:t>综合评价=社会工作+课外科技活动和竞赛+荣誉和奖项</w:t>
      </w:r>
      <w:r w:rsidRPr="00D25A6A">
        <w:rPr>
          <w:rFonts w:asciiTheme="minorEastAsia" w:hAnsiTheme="minorEastAsia" w:cs="Times New Roman" w:hint="eastAsia"/>
          <w:b/>
          <w:sz w:val="24"/>
          <w:szCs w:val="24"/>
        </w:rPr>
        <w:t>+其他活动</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有明显不良表现者（</w:t>
      </w:r>
      <w:r w:rsidRPr="00D25A6A">
        <w:rPr>
          <w:rFonts w:asciiTheme="minorEastAsia" w:hAnsiTheme="minorEastAsia" w:cs="Times New Roman" w:hint="eastAsia"/>
          <w:sz w:val="24"/>
          <w:szCs w:val="24"/>
        </w:rPr>
        <w:t>违反学校和学院相关管理规定、</w:t>
      </w:r>
      <w:r w:rsidRPr="00D25A6A">
        <w:rPr>
          <w:rFonts w:asciiTheme="minorEastAsia" w:hAnsiTheme="minorEastAsia" w:cs="Times New Roman"/>
          <w:sz w:val="24"/>
          <w:szCs w:val="24"/>
        </w:rPr>
        <w:t>无故不参加</w:t>
      </w:r>
      <w:r w:rsidRPr="00D25A6A">
        <w:rPr>
          <w:rFonts w:asciiTheme="minorEastAsia" w:hAnsiTheme="minorEastAsia" w:cs="Times New Roman" w:hint="eastAsia"/>
          <w:sz w:val="24"/>
          <w:szCs w:val="24"/>
        </w:rPr>
        <w:t>学院相关活动如研</w:t>
      </w:r>
      <w:r w:rsidRPr="00D25A6A">
        <w:rPr>
          <w:rFonts w:asciiTheme="minorEastAsia" w:hAnsiTheme="minorEastAsia" w:cs="Times New Roman"/>
          <w:sz w:val="24"/>
          <w:szCs w:val="24"/>
        </w:rPr>
        <w:t>究生</w:t>
      </w:r>
      <w:r w:rsidRPr="00D25A6A">
        <w:rPr>
          <w:rFonts w:asciiTheme="minorEastAsia" w:hAnsiTheme="minorEastAsia" w:cs="Times New Roman" w:hint="eastAsia"/>
          <w:sz w:val="24"/>
          <w:szCs w:val="24"/>
        </w:rPr>
        <w:t>学术论坛等</w:t>
      </w:r>
      <w:r w:rsidRPr="00D25A6A">
        <w:rPr>
          <w:rFonts w:asciiTheme="minorEastAsia" w:hAnsiTheme="minorEastAsia" w:cs="Times New Roman"/>
          <w:sz w:val="24"/>
          <w:szCs w:val="24"/>
        </w:rPr>
        <w:t>）</w:t>
      </w:r>
      <w:r w:rsidRPr="00D25A6A">
        <w:rPr>
          <w:rFonts w:asciiTheme="minorEastAsia" w:hAnsiTheme="minorEastAsia" w:cs="Times New Roman" w:hint="eastAsia"/>
          <w:sz w:val="24"/>
          <w:szCs w:val="24"/>
        </w:rPr>
        <w:t>，</w:t>
      </w:r>
      <w:r w:rsidRPr="00D25A6A">
        <w:rPr>
          <w:rFonts w:asciiTheme="minorEastAsia" w:hAnsiTheme="minorEastAsia" w:cs="Times New Roman"/>
          <w:sz w:val="24"/>
          <w:szCs w:val="24"/>
        </w:rPr>
        <w:t>由研究生工作组酌情扣分，并通告其本人。</w:t>
      </w:r>
    </w:p>
    <w:p w:rsidR="00AC09B9" w:rsidRPr="00D25A6A" w:rsidRDefault="00AC09B9" w:rsidP="00D25A6A">
      <w:pPr>
        <w:spacing w:beforeLines="50" w:before="156" w:afterLines="50" w:after="156" w:line="400" w:lineRule="exact"/>
        <w:jc w:val="left"/>
        <w:rPr>
          <w:rFonts w:asciiTheme="minorEastAsia" w:hAnsiTheme="minorEastAsia" w:cs="Times New Roman"/>
          <w:b/>
          <w:sz w:val="24"/>
          <w:szCs w:val="24"/>
        </w:rPr>
      </w:pPr>
      <w:r w:rsidRPr="00D25A6A">
        <w:rPr>
          <w:rFonts w:asciiTheme="minorEastAsia" w:hAnsiTheme="minorEastAsia" w:cs="Times New Roman"/>
          <w:b/>
          <w:sz w:val="24"/>
          <w:szCs w:val="24"/>
        </w:rPr>
        <w:t>（1）社会工作</w:t>
      </w:r>
    </w:p>
    <w:tbl>
      <w:tblPr>
        <w:tblW w:w="51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1560"/>
        <w:gridCol w:w="2862"/>
      </w:tblGrid>
      <w:tr w:rsidR="00AC09B9" w:rsidRPr="00D25A6A" w:rsidTr="0008181D">
        <w:tc>
          <w:tcPr>
            <w:tcW w:w="2505" w:type="pct"/>
            <w:vAlign w:val="center"/>
          </w:tcPr>
          <w:p w:rsidR="00AC09B9" w:rsidRPr="00D25A6A" w:rsidRDefault="00AC09B9" w:rsidP="00D25A6A">
            <w:pPr>
              <w:spacing w:beforeLines="50" w:before="156" w:afterLines="50" w:after="156" w:line="400" w:lineRule="exact"/>
              <w:jc w:val="center"/>
              <w:rPr>
                <w:rFonts w:asciiTheme="minorEastAsia" w:hAnsiTheme="minorEastAsia" w:cs="Times New Roman"/>
                <w:b/>
                <w:sz w:val="24"/>
                <w:szCs w:val="24"/>
              </w:rPr>
            </w:pPr>
            <w:r w:rsidRPr="00D25A6A">
              <w:rPr>
                <w:rFonts w:asciiTheme="minorEastAsia" w:hAnsiTheme="minorEastAsia" w:cs="Times New Roman"/>
                <w:b/>
                <w:sz w:val="24"/>
                <w:szCs w:val="24"/>
              </w:rPr>
              <w:t>岗位</w:t>
            </w:r>
          </w:p>
        </w:tc>
        <w:tc>
          <w:tcPr>
            <w:tcW w:w="880" w:type="pct"/>
            <w:vAlign w:val="center"/>
          </w:tcPr>
          <w:p w:rsidR="00AC09B9" w:rsidRPr="00D25A6A" w:rsidRDefault="00AC09B9" w:rsidP="00D25A6A">
            <w:pPr>
              <w:spacing w:beforeLines="50" w:before="156" w:afterLines="50" w:after="156" w:line="400" w:lineRule="exact"/>
              <w:jc w:val="center"/>
              <w:rPr>
                <w:rFonts w:asciiTheme="minorEastAsia" w:hAnsiTheme="minorEastAsia" w:cs="Times New Roman"/>
                <w:b/>
                <w:sz w:val="24"/>
                <w:szCs w:val="24"/>
              </w:rPr>
            </w:pPr>
            <w:r w:rsidRPr="00D25A6A">
              <w:rPr>
                <w:rFonts w:asciiTheme="minorEastAsia" w:hAnsiTheme="minorEastAsia" w:cs="Times New Roman"/>
                <w:b/>
                <w:sz w:val="24"/>
                <w:szCs w:val="24"/>
              </w:rPr>
              <w:t>加分</w:t>
            </w:r>
          </w:p>
        </w:tc>
        <w:tc>
          <w:tcPr>
            <w:tcW w:w="1615" w:type="pct"/>
            <w:vAlign w:val="center"/>
          </w:tcPr>
          <w:p w:rsidR="00AC09B9" w:rsidRPr="00D25A6A" w:rsidRDefault="00AC09B9" w:rsidP="00D25A6A">
            <w:pPr>
              <w:spacing w:beforeLines="50" w:before="156" w:afterLines="50" w:after="156" w:line="400" w:lineRule="exact"/>
              <w:jc w:val="center"/>
              <w:rPr>
                <w:rFonts w:asciiTheme="minorEastAsia" w:hAnsiTheme="minorEastAsia" w:cs="Times New Roman"/>
                <w:b/>
                <w:sz w:val="24"/>
                <w:szCs w:val="24"/>
              </w:rPr>
            </w:pPr>
            <w:r w:rsidRPr="00D25A6A">
              <w:rPr>
                <w:rFonts w:asciiTheme="minorEastAsia" w:hAnsiTheme="minorEastAsia" w:cs="Times New Roman"/>
                <w:b/>
                <w:sz w:val="24"/>
                <w:szCs w:val="24"/>
              </w:rPr>
              <w:t>相关负责人签字</w:t>
            </w:r>
          </w:p>
        </w:tc>
      </w:tr>
      <w:tr w:rsidR="00AC09B9" w:rsidRPr="00D25A6A" w:rsidTr="0008181D">
        <w:tc>
          <w:tcPr>
            <w:tcW w:w="250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兼职辅导员</w:t>
            </w:r>
          </w:p>
        </w:tc>
        <w:tc>
          <w:tcPr>
            <w:tcW w:w="880"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4</w:t>
            </w:r>
            <w:r w:rsidRPr="00D25A6A">
              <w:rPr>
                <w:rFonts w:asciiTheme="minorEastAsia" w:hAnsiTheme="minorEastAsia" w:cs="Times New Roman"/>
                <w:sz w:val="24"/>
                <w:szCs w:val="24"/>
              </w:rPr>
              <w:t>分</w:t>
            </w:r>
          </w:p>
        </w:tc>
        <w:tc>
          <w:tcPr>
            <w:tcW w:w="161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学生</w:t>
            </w:r>
            <w:r w:rsidRPr="00D25A6A">
              <w:rPr>
                <w:rFonts w:asciiTheme="minorEastAsia" w:hAnsiTheme="minorEastAsia" w:cs="Times New Roman"/>
                <w:sz w:val="24"/>
                <w:szCs w:val="24"/>
              </w:rPr>
              <w:t>工作组长</w:t>
            </w:r>
          </w:p>
        </w:tc>
      </w:tr>
      <w:tr w:rsidR="00AC09B9" w:rsidRPr="00D25A6A" w:rsidTr="0008181D">
        <w:tc>
          <w:tcPr>
            <w:tcW w:w="250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研究生工作助理、研究生会主席、院团委学生副书记、学院青年团校学生秘书长、求实学会会长、学生科协会长、青年志愿者协会会长等学生组织负责人</w:t>
            </w:r>
          </w:p>
        </w:tc>
        <w:tc>
          <w:tcPr>
            <w:tcW w:w="880"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3</w:t>
            </w:r>
            <w:r w:rsidRPr="00D25A6A">
              <w:rPr>
                <w:rFonts w:asciiTheme="minorEastAsia" w:hAnsiTheme="minorEastAsia" w:cs="Times New Roman"/>
                <w:sz w:val="24"/>
                <w:szCs w:val="24"/>
              </w:rPr>
              <w:t>分（副职</w:t>
            </w:r>
            <w:r w:rsidRPr="00D25A6A">
              <w:rPr>
                <w:rFonts w:asciiTheme="minorEastAsia" w:hAnsiTheme="minorEastAsia" w:cs="Times New Roman" w:hint="eastAsia"/>
                <w:sz w:val="24"/>
                <w:szCs w:val="24"/>
              </w:rPr>
              <w:t>2.5</w:t>
            </w:r>
            <w:r w:rsidRPr="00D25A6A">
              <w:rPr>
                <w:rFonts w:asciiTheme="minorEastAsia" w:hAnsiTheme="minorEastAsia" w:cs="Times New Roman"/>
                <w:sz w:val="24"/>
                <w:szCs w:val="24"/>
              </w:rPr>
              <w:t>分）</w:t>
            </w:r>
          </w:p>
        </w:tc>
        <w:tc>
          <w:tcPr>
            <w:tcW w:w="161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学生</w:t>
            </w:r>
            <w:r w:rsidRPr="00D25A6A">
              <w:rPr>
                <w:rFonts w:asciiTheme="minorEastAsia" w:hAnsiTheme="minorEastAsia" w:cs="Times New Roman"/>
                <w:sz w:val="24"/>
                <w:szCs w:val="24"/>
              </w:rPr>
              <w:t>工作组长</w:t>
            </w:r>
          </w:p>
        </w:tc>
      </w:tr>
      <w:tr w:rsidR="00AC09B9" w:rsidRPr="00D25A6A" w:rsidTr="0008181D">
        <w:tc>
          <w:tcPr>
            <w:tcW w:w="250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各学生组织的部门负责人</w:t>
            </w:r>
          </w:p>
        </w:tc>
        <w:tc>
          <w:tcPr>
            <w:tcW w:w="880"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2</w:t>
            </w:r>
            <w:r w:rsidRPr="00D25A6A">
              <w:rPr>
                <w:rFonts w:asciiTheme="minorEastAsia" w:hAnsiTheme="minorEastAsia" w:cs="Times New Roman"/>
                <w:sz w:val="24"/>
                <w:szCs w:val="24"/>
              </w:rPr>
              <w:t>分（副职</w:t>
            </w:r>
            <w:r w:rsidRPr="00D25A6A">
              <w:rPr>
                <w:rFonts w:asciiTheme="minorEastAsia" w:hAnsiTheme="minorEastAsia" w:cs="Times New Roman" w:hint="eastAsia"/>
                <w:sz w:val="24"/>
                <w:szCs w:val="24"/>
              </w:rPr>
              <w:t>1.5</w:t>
            </w:r>
            <w:r w:rsidRPr="00D25A6A">
              <w:rPr>
                <w:rFonts w:asciiTheme="minorEastAsia" w:hAnsiTheme="minorEastAsia" w:cs="Times New Roman"/>
                <w:sz w:val="24"/>
                <w:szCs w:val="24"/>
              </w:rPr>
              <w:t>分）</w:t>
            </w:r>
          </w:p>
        </w:tc>
        <w:tc>
          <w:tcPr>
            <w:tcW w:w="161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各学生组织负责人</w:t>
            </w:r>
          </w:p>
        </w:tc>
      </w:tr>
      <w:tr w:rsidR="00AC09B9" w:rsidRPr="00D25A6A" w:rsidTr="0008181D">
        <w:tc>
          <w:tcPr>
            <w:tcW w:w="250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各学生组织干事</w:t>
            </w:r>
          </w:p>
        </w:tc>
        <w:tc>
          <w:tcPr>
            <w:tcW w:w="880"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1分</w:t>
            </w:r>
          </w:p>
        </w:tc>
        <w:tc>
          <w:tcPr>
            <w:tcW w:w="161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各学生组织负责人</w:t>
            </w:r>
          </w:p>
        </w:tc>
      </w:tr>
      <w:tr w:rsidR="00AC09B9" w:rsidRPr="00D25A6A" w:rsidTr="0008181D">
        <w:tc>
          <w:tcPr>
            <w:tcW w:w="250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班长、党支部书记、团支部书记</w:t>
            </w:r>
          </w:p>
        </w:tc>
        <w:tc>
          <w:tcPr>
            <w:tcW w:w="880"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2.5</w:t>
            </w:r>
            <w:r w:rsidRPr="00D25A6A">
              <w:rPr>
                <w:rFonts w:asciiTheme="minorEastAsia" w:hAnsiTheme="minorEastAsia" w:cs="Times New Roman"/>
                <w:sz w:val="24"/>
                <w:szCs w:val="24"/>
              </w:rPr>
              <w:t>分（副职</w:t>
            </w:r>
            <w:r w:rsidRPr="00D25A6A">
              <w:rPr>
                <w:rFonts w:asciiTheme="minorEastAsia" w:hAnsiTheme="minorEastAsia" w:cs="Times New Roman" w:hint="eastAsia"/>
                <w:sz w:val="24"/>
                <w:szCs w:val="24"/>
              </w:rPr>
              <w:lastRenderedPageBreak/>
              <w:t>2</w:t>
            </w:r>
            <w:r w:rsidRPr="00D25A6A">
              <w:rPr>
                <w:rFonts w:asciiTheme="minorEastAsia" w:hAnsiTheme="minorEastAsia" w:cs="Times New Roman"/>
                <w:sz w:val="24"/>
                <w:szCs w:val="24"/>
              </w:rPr>
              <w:t>分）</w:t>
            </w:r>
          </w:p>
        </w:tc>
        <w:tc>
          <w:tcPr>
            <w:tcW w:w="161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lastRenderedPageBreak/>
              <w:t>学生</w:t>
            </w:r>
            <w:r w:rsidRPr="00D25A6A">
              <w:rPr>
                <w:rFonts w:asciiTheme="minorEastAsia" w:hAnsiTheme="minorEastAsia" w:cs="Times New Roman"/>
                <w:sz w:val="24"/>
                <w:szCs w:val="24"/>
              </w:rPr>
              <w:t>工作组长</w:t>
            </w:r>
          </w:p>
        </w:tc>
      </w:tr>
      <w:tr w:rsidR="00AC09B9" w:rsidRPr="00D25A6A" w:rsidTr="0008181D">
        <w:tc>
          <w:tcPr>
            <w:tcW w:w="250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党支部、班级和团支部其他干部</w:t>
            </w:r>
          </w:p>
        </w:tc>
        <w:tc>
          <w:tcPr>
            <w:tcW w:w="880"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2分</w:t>
            </w:r>
          </w:p>
        </w:tc>
        <w:tc>
          <w:tcPr>
            <w:tcW w:w="1615"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党支部书记、班长、团支书</w:t>
            </w:r>
          </w:p>
        </w:tc>
      </w:tr>
    </w:tbl>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院级任职考核由学院学生工作组评定；班级</w:t>
      </w:r>
      <w:r w:rsidR="003B4CA8" w:rsidRPr="00D25A6A">
        <w:rPr>
          <w:rFonts w:asciiTheme="minorEastAsia" w:hAnsiTheme="minorEastAsia" w:cs="Times New Roman" w:hint="eastAsia"/>
          <w:sz w:val="24"/>
          <w:szCs w:val="24"/>
        </w:rPr>
        <w:t>、党支部、团支部</w:t>
      </w:r>
      <w:r w:rsidRPr="00D25A6A">
        <w:rPr>
          <w:rFonts w:asciiTheme="minorEastAsia" w:hAnsiTheme="minorEastAsia" w:cs="Times New Roman" w:hint="eastAsia"/>
          <w:sz w:val="24"/>
          <w:szCs w:val="24"/>
        </w:rPr>
        <w:t>任职由</w:t>
      </w:r>
      <w:r w:rsidR="003B4CA8" w:rsidRPr="00D25A6A">
        <w:rPr>
          <w:rFonts w:asciiTheme="minorEastAsia" w:hAnsiTheme="minorEastAsia" w:cs="Times New Roman" w:hint="eastAsia"/>
          <w:sz w:val="24"/>
          <w:szCs w:val="24"/>
        </w:rPr>
        <w:t>班级同学、团支部同学、党支部同学</w:t>
      </w:r>
      <w:r w:rsidRPr="00D25A6A">
        <w:rPr>
          <w:rFonts w:asciiTheme="minorEastAsia" w:hAnsiTheme="minorEastAsia" w:cs="Times New Roman" w:hint="eastAsia"/>
          <w:sz w:val="24"/>
          <w:szCs w:val="24"/>
        </w:rPr>
        <w:t>集体评定，评定结果由院学生工作组审核。</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评定分为优秀、合格、不合格三档，分别乘以系数1.2、1、0.6，评定优秀者原则上不超过评定总数的20%。例如班级中有10名学生干部，评定优秀者不超过2人。例如学院有6名学生组织负责人，评定优秀者不超过1人。例如研究生会中有4名部长，评定优秀者不超过1人。</w:t>
      </w:r>
      <w:r w:rsidR="00DB3083" w:rsidRPr="00D25A6A">
        <w:rPr>
          <w:rFonts w:asciiTheme="minorEastAsia" w:hAnsiTheme="minorEastAsia" w:cs="Times New Roman" w:hint="eastAsia"/>
          <w:sz w:val="24"/>
          <w:szCs w:val="24"/>
        </w:rPr>
        <w:t>工作不满一年的同学在满分上乘以相应的时间系数。</w:t>
      </w:r>
      <w:r w:rsidRPr="00D25A6A">
        <w:rPr>
          <w:rFonts w:asciiTheme="minorEastAsia" w:hAnsiTheme="minorEastAsia" w:cs="Times New Roman" w:hint="eastAsia"/>
          <w:sz w:val="24"/>
          <w:szCs w:val="24"/>
        </w:rPr>
        <w:t>特殊情况酌情考虑。</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任多项兼职不重复加分，只以最高分计算。特殊情况酌情考虑。</w:t>
      </w:r>
    </w:p>
    <w:p w:rsidR="00AC09B9" w:rsidRPr="00D25A6A" w:rsidRDefault="00AC09B9" w:rsidP="00D25A6A">
      <w:pPr>
        <w:spacing w:beforeLines="50" w:before="156" w:afterLines="50" w:after="156" w:line="400" w:lineRule="exact"/>
        <w:jc w:val="left"/>
        <w:rPr>
          <w:rFonts w:asciiTheme="minorEastAsia" w:hAnsiTheme="minorEastAsia" w:cs="Times New Roman"/>
          <w:b/>
          <w:sz w:val="24"/>
          <w:szCs w:val="24"/>
        </w:rPr>
      </w:pPr>
      <w:r w:rsidRPr="00D25A6A">
        <w:rPr>
          <w:rFonts w:asciiTheme="minorEastAsia" w:hAnsiTheme="minorEastAsia" w:cs="Times New Roman"/>
          <w:b/>
          <w:sz w:val="24"/>
          <w:szCs w:val="24"/>
        </w:rPr>
        <w:t>（2）课外科技活动和竞赛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2569"/>
      </w:tblGrid>
      <w:tr w:rsidR="00AC09B9" w:rsidRPr="00D25A6A" w:rsidTr="0008181D">
        <w:tc>
          <w:tcPr>
            <w:tcW w:w="3493"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 xml:space="preserve"> “挑战杯”全国大学生课外科技作品竞赛特等、一等、二等、三等奖</w:t>
            </w:r>
          </w:p>
        </w:tc>
        <w:tc>
          <w:tcPr>
            <w:tcW w:w="1507"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分别加分</w:t>
            </w:r>
            <w:r w:rsidRPr="00D25A6A">
              <w:rPr>
                <w:rFonts w:asciiTheme="minorEastAsia" w:hAnsiTheme="minorEastAsia" w:cs="Times New Roman"/>
                <w:sz w:val="24"/>
                <w:szCs w:val="24"/>
              </w:rPr>
              <w:t>10、</w:t>
            </w:r>
            <w:r w:rsidRPr="00D25A6A">
              <w:rPr>
                <w:rFonts w:asciiTheme="minorEastAsia" w:hAnsiTheme="minorEastAsia" w:cs="Times New Roman" w:hint="eastAsia"/>
                <w:sz w:val="24"/>
                <w:szCs w:val="24"/>
              </w:rPr>
              <w:t>8、</w:t>
            </w:r>
            <w:r w:rsidRPr="00D25A6A">
              <w:rPr>
                <w:rFonts w:asciiTheme="minorEastAsia" w:hAnsiTheme="minorEastAsia" w:cs="Times New Roman"/>
                <w:sz w:val="24"/>
                <w:szCs w:val="24"/>
              </w:rPr>
              <w:t>6、4</w:t>
            </w:r>
          </w:p>
        </w:tc>
      </w:tr>
      <w:tr w:rsidR="00AC09B9" w:rsidRPr="00D25A6A" w:rsidTr="0008181D">
        <w:tc>
          <w:tcPr>
            <w:tcW w:w="3493"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 xml:space="preserve"> “挑战杯”首都大学生课外科技作品竞赛特等、一等、二等、三等奖</w:t>
            </w:r>
          </w:p>
        </w:tc>
        <w:tc>
          <w:tcPr>
            <w:tcW w:w="1507"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分别加分为7、</w:t>
            </w:r>
            <w:r w:rsidRPr="00D25A6A">
              <w:rPr>
                <w:rFonts w:asciiTheme="minorEastAsia" w:hAnsiTheme="minorEastAsia" w:cs="Times New Roman" w:hint="eastAsia"/>
                <w:sz w:val="24"/>
                <w:szCs w:val="24"/>
              </w:rPr>
              <w:t>5、</w:t>
            </w:r>
            <w:r w:rsidRPr="00D25A6A">
              <w:rPr>
                <w:rFonts w:asciiTheme="minorEastAsia" w:hAnsiTheme="minorEastAsia" w:cs="Times New Roman"/>
                <w:sz w:val="24"/>
                <w:szCs w:val="24"/>
              </w:rPr>
              <w:t>4、2</w:t>
            </w:r>
          </w:p>
        </w:tc>
      </w:tr>
      <w:tr w:rsidR="00AC09B9" w:rsidRPr="00D25A6A" w:rsidTr="0008181D">
        <w:tc>
          <w:tcPr>
            <w:tcW w:w="3493"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lastRenderedPageBreak/>
              <w:t xml:space="preserve"> “世纪杯”学校课外科技作品竞赛特等、一等、二等、三等奖</w:t>
            </w:r>
          </w:p>
        </w:tc>
        <w:tc>
          <w:tcPr>
            <w:tcW w:w="1507"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分别加</w:t>
            </w:r>
            <w:r w:rsidRPr="00D25A6A">
              <w:rPr>
                <w:rFonts w:asciiTheme="minorEastAsia" w:hAnsiTheme="minorEastAsia" w:cs="Times New Roman"/>
                <w:sz w:val="24"/>
                <w:szCs w:val="24"/>
              </w:rPr>
              <w:t>5、3、</w:t>
            </w:r>
            <w:r w:rsidRPr="00D25A6A">
              <w:rPr>
                <w:rFonts w:asciiTheme="minorEastAsia" w:hAnsiTheme="minorEastAsia" w:cs="Times New Roman" w:hint="eastAsia"/>
                <w:sz w:val="24"/>
                <w:szCs w:val="24"/>
              </w:rPr>
              <w:t>2、</w:t>
            </w:r>
            <w:r w:rsidRPr="00D25A6A">
              <w:rPr>
                <w:rFonts w:asciiTheme="minorEastAsia" w:hAnsiTheme="minorEastAsia" w:cs="Times New Roman"/>
                <w:sz w:val="24"/>
                <w:szCs w:val="24"/>
              </w:rPr>
              <w:t>1</w:t>
            </w:r>
          </w:p>
        </w:tc>
      </w:tr>
      <w:tr w:rsidR="00AC09B9" w:rsidRPr="00D25A6A" w:rsidTr="0008181D">
        <w:tc>
          <w:tcPr>
            <w:tcW w:w="3493"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参加材料学院研究生学术论坛</w:t>
            </w:r>
            <w:r w:rsidRPr="00D25A6A">
              <w:rPr>
                <w:rFonts w:asciiTheme="minorEastAsia" w:hAnsiTheme="minorEastAsia" w:cs="Times New Roman" w:hint="eastAsia"/>
                <w:sz w:val="24"/>
                <w:szCs w:val="24"/>
              </w:rPr>
              <w:t>（</w:t>
            </w:r>
            <w:r w:rsidRPr="00D25A6A">
              <w:rPr>
                <w:rFonts w:asciiTheme="minorEastAsia" w:hAnsiTheme="minorEastAsia" w:cs="Times New Roman"/>
                <w:sz w:val="24"/>
                <w:szCs w:val="24"/>
              </w:rPr>
              <w:t>学术之星、</w:t>
            </w:r>
            <w:r w:rsidRPr="00D25A6A">
              <w:rPr>
                <w:rFonts w:asciiTheme="minorEastAsia" w:hAnsiTheme="minorEastAsia" w:cs="Times New Roman" w:hint="eastAsia"/>
                <w:sz w:val="24"/>
                <w:szCs w:val="24"/>
              </w:rPr>
              <w:t>优秀论文、最佳</w:t>
            </w:r>
            <w:r w:rsidRPr="00D25A6A">
              <w:rPr>
                <w:rFonts w:asciiTheme="minorEastAsia" w:hAnsiTheme="minorEastAsia" w:cs="Times New Roman"/>
                <w:sz w:val="24"/>
                <w:szCs w:val="24"/>
              </w:rPr>
              <w:t>poster</w:t>
            </w:r>
            <w:r w:rsidRPr="00D25A6A">
              <w:rPr>
                <w:rFonts w:asciiTheme="minorEastAsia" w:hAnsiTheme="minorEastAsia" w:cs="Times New Roman" w:hint="eastAsia"/>
                <w:sz w:val="24"/>
                <w:szCs w:val="24"/>
              </w:rPr>
              <w:t>、鼓励奖、参与）</w:t>
            </w:r>
          </w:p>
        </w:tc>
        <w:tc>
          <w:tcPr>
            <w:tcW w:w="1507"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w:t>
            </w:r>
            <w:r w:rsidRPr="00D25A6A">
              <w:rPr>
                <w:rFonts w:asciiTheme="minorEastAsia" w:hAnsiTheme="minorEastAsia" w:cs="Times New Roman" w:hint="eastAsia"/>
                <w:sz w:val="24"/>
                <w:szCs w:val="24"/>
              </w:rPr>
              <w:t>2</w:t>
            </w:r>
            <w:r w:rsidRPr="00D25A6A">
              <w:rPr>
                <w:rFonts w:asciiTheme="minorEastAsia" w:hAnsiTheme="minorEastAsia" w:cs="Times New Roman"/>
                <w:sz w:val="24"/>
                <w:szCs w:val="24"/>
              </w:rPr>
              <w:t>、</w:t>
            </w:r>
            <w:r w:rsidRPr="00D25A6A">
              <w:rPr>
                <w:rFonts w:asciiTheme="minorEastAsia" w:hAnsiTheme="minorEastAsia" w:cs="Times New Roman" w:hint="eastAsia"/>
                <w:sz w:val="24"/>
                <w:szCs w:val="24"/>
              </w:rPr>
              <w:t>1、1、0.8、0.5）</w:t>
            </w:r>
            <w:r w:rsidRPr="00D25A6A">
              <w:rPr>
                <w:rFonts w:asciiTheme="minorEastAsia" w:hAnsiTheme="minorEastAsia" w:cs="Times New Roman"/>
                <w:sz w:val="24"/>
                <w:szCs w:val="24"/>
              </w:rPr>
              <w:t xml:space="preserve"> </w:t>
            </w:r>
          </w:p>
        </w:tc>
      </w:tr>
      <w:tr w:rsidR="00AC09B9" w:rsidRPr="00D25A6A" w:rsidTr="0008181D">
        <w:tc>
          <w:tcPr>
            <w:tcW w:w="3493"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评审委员会认可的国家级比赛获得个人一、二、三等奖</w:t>
            </w:r>
          </w:p>
        </w:tc>
        <w:tc>
          <w:tcPr>
            <w:tcW w:w="1507"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分别加分为10、6、4</w:t>
            </w:r>
          </w:p>
        </w:tc>
      </w:tr>
      <w:tr w:rsidR="00AC09B9" w:rsidRPr="00D25A6A" w:rsidTr="0008181D">
        <w:tc>
          <w:tcPr>
            <w:tcW w:w="3493"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评审委员会认可的省部级比赛获得个人一、二、三等奖</w:t>
            </w:r>
          </w:p>
        </w:tc>
        <w:tc>
          <w:tcPr>
            <w:tcW w:w="1507"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分别加分为8、5、3</w:t>
            </w:r>
          </w:p>
        </w:tc>
      </w:tr>
      <w:tr w:rsidR="00AC09B9" w:rsidRPr="00D25A6A" w:rsidTr="0008181D">
        <w:tc>
          <w:tcPr>
            <w:tcW w:w="3493"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评审委员会认可的地市厅局级比赛获得个人一、二、三等奖</w:t>
            </w:r>
          </w:p>
        </w:tc>
        <w:tc>
          <w:tcPr>
            <w:tcW w:w="1507"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分别加分为7、4、2</w:t>
            </w:r>
          </w:p>
        </w:tc>
      </w:tr>
      <w:tr w:rsidR="00AC09B9" w:rsidRPr="00D25A6A" w:rsidTr="0008181D">
        <w:tc>
          <w:tcPr>
            <w:tcW w:w="3493"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评审委员会认可的校级比赛获得个人一、二、三等奖</w:t>
            </w:r>
          </w:p>
        </w:tc>
        <w:tc>
          <w:tcPr>
            <w:tcW w:w="1507"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分别加分为5、3、1</w:t>
            </w:r>
          </w:p>
        </w:tc>
      </w:tr>
      <w:tr w:rsidR="00AC09B9" w:rsidRPr="00D25A6A" w:rsidTr="0008181D">
        <w:tc>
          <w:tcPr>
            <w:tcW w:w="3493"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w:t>
            </w:r>
            <w:r w:rsidRPr="00D25A6A">
              <w:rPr>
                <w:rFonts w:asciiTheme="minorEastAsia" w:hAnsiTheme="minorEastAsia" w:cs="Times New Roman" w:hint="eastAsia"/>
                <w:sz w:val="24"/>
                <w:szCs w:val="24"/>
              </w:rPr>
              <w:t>院</w:t>
            </w:r>
            <w:r w:rsidRPr="00D25A6A">
              <w:rPr>
                <w:rFonts w:asciiTheme="minorEastAsia" w:hAnsiTheme="minorEastAsia" w:cs="Times New Roman"/>
                <w:sz w:val="24"/>
                <w:szCs w:val="24"/>
              </w:rPr>
              <w:t>级比赛获得个人一、二、三等奖</w:t>
            </w:r>
          </w:p>
        </w:tc>
        <w:tc>
          <w:tcPr>
            <w:tcW w:w="1507"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w:t>
            </w:r>
            <w:r w:rsidRPr="00D25A6A">
              <w:rPr>
                <w:rFonts w:asciiTheme="minorEastAsia" w:hAnsiTheme="minorEastAsia" w:cs="Times New Roman" w:hint="eastAsia"/>
                <w:sz w:val="24"/>
                <w:szCs w:val="24"/>
              </w:rPr>
              <w:t>2</w:t>
            </w:r>
            <w:r w:rsidRPr="00D25A6A">
              <w:rPr>
                <w:rFonts w:asciiTheme="minorEastAsia" w:hAnsiTheme="minorEastAsia" w:cs="Times New Roman"/>
                <w:sz w:val="24"/>
                <w:szCs w:val="24"/>
              </w:rPr>
              <w:t>、</w:t>
            </w:r>
            <w:r w:rsidRPr="00D25A6A">
              <w:rPr>
                <w:rFonts w:asciiTheme="minorEastAsia" w:hAnsiTheme="minorEastAsia" w:cs="Times New Roman" w:hint="eastAsia"/>
                <w:sz w:val="24"/>
                <w:szCs w:val="24"/>
              </w:rPr>
              <w:t>1</w:t>
            </w:r>
            <w:r w:rsidRPr="00D25A6A">
              <w:rPr>
                <w:rFonts w:asciiTheme="minorEastAsia" w:hAnsiTheme="minorEastAsia" w:cs="Times New Roman"/>
                <w:sz w:val="24"/>
                <w:szCs w:val="24"/>
              </w:rPr>
              <w:t>、</w:t>
            </w:r>
            <w:r w:rsidRPr="00D25A6A">
              <w:rPr>
                <w:rFonts w:asciiTheme="minorEastAsia" w:hAnsiTheme="minorEastAsia" w:cs="Times New Roman" w:hint="eastAsia"/>
                <w:sz w:val="24"/>
                <w:szCs w:val="24"/>
              </w:rPr>
              <w:t>0.5</w:t>
            </w:r>
          </w:p>
        </w:tc>
      </w:tr>
    </w:tbl>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需提交获奖证明材料；团体比赛中，个人得分是按照</w:t>
      </w:r>
      <w:r w:rsidRPr="00D25A6A">
        <w:rPr>
          <w:rFonts w:asciiTheme="minorEastAsia" w:hAnsiTheme="minorEastAsia" w:cs="Times New Roman" w:hint="eastAsia"/>
          <w:sz w:val="24"/>
          <w:szCs w:val="24"/>
        </w:rPr>
        <w:t>参与排序乘以相应的系数：排序第1名乘以1.0，第2名乘以0.8，第3名乘以0.6，第4名乘以0.4，第5名及以后乘以0.2。</w:t>
      </w:r>
      <w:r w:rsidRPr="00D25A6A">
        <w:rPr>
          <w:rFonts w:asciiTheme="minorEastAsia" w:hAnsiTheme="minorEastAsia" w:cs="Times New Roman"/>
          <w:sz w:val="24"/>
          <w:szCs w:val="24"/>
        </w:rPr>
        <w:t>如果所有加分值之和超过20分，以20</w:t>
      </w:r>
      <w:r w:rsidR="003B4CA8" w:rsidRPr="00D25A6A">
        <w:rPr>
          <w:rFonts w:asciiTheme="minorEastAsia" w:hAnsiTheme="minorEastAsia" w:cs="Times New Roman"/>
          <w:sz w:val="24"/>
          <w:szCs w:val="24"/>
        </w:rPr>
        <w:t>分计算</w:t>
      </w:r>
      <w:r w:rsidR="003B4CA8" w:rsidRPr="00D25A6A">
        <w:rPr>
          <w:rFonts w:asciiTheme="minorEastAsia" w:hAnsiTheme="minorEastAsia" w:cs="Times New Roman" w:hint="eastAsia"/>
          <w:sz w:val="24"/>
          <w:szCs w:val="24"/>
        </w:rPr>
        <w:t>。</w:t>
      </w:r>
    </w:p>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p>
    <w:p w:rsidR="00AC09B9" w:rsidRPr="00D25A6A" w:rsidRDefault="00AC09B9" w:rsidP="00D25A6A">
      <w:pPr>
        <w:spacing w:beforeLines="50" w:before="156" w:afterLines="50" w:after="156" w:line="400" w:lineRule="exact"/>
        <w:jc w:val="left"/>
        <w:rPr>
          <w:rFonts w:asciiTheme="minorEastAsia" w:hAnsiTheme="minorEastAsia" w:cs="Times New Roman"/>
          <w:b/>
          <w:sz w:val="24"/>
          <w:szCs w:val="24"/>
        </w:rPr>
      </w:pPr>
      <w:r w:rsidRPr="00D25A6A">
        <w:rPr>
          <w:rFonts w:asciiTheme="minorEastAsia" w:hAnsiTheme="minorEastAsia" w:cs="Times New Roman"/>
          <w:b/>
          <w:sz w:val="24"/>
          <w:szCs w:val="24"/>
        </w:rPr>
        <w:t>（3）荣誉和奖项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4"/>
        <w:gridCol w:w="1268"/>
      </w:tblGrid>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首都大学、中专院校“先锋杯”优秀团员、优秀基层团干部、北京市三好学生</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加5分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北京理工大学优秀共产党员、十佳团员</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加4分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学校青春榜样（年度榜样、入围奖）</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分别加4分、3分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北京理工大学优秀研究生标兵、学术科技之星、团员之星</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加3分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北京理工大学优秀研究生干部、优秀团干部</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加2分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北京理工大学优秀研究生、优秀团员</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加1分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评审委员会认可的其他国家级荣誉和奖项</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加5-10分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评审委员会认可的其他省部级荣誉和奖项</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加4-8分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评审委员会认可的其他地市厅局级荣誉和奖项</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加3-6分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lastRenderedPageBreak/>
              <w:t>评审委员会认可的其他校级荣誉和奖项</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加1-5分</w:t>
            </w:r>
          </w:p>
        </w:tc>
      </w:tr>
    </w:tbl>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需提供荣誉和奖项复印件；如果所有加分值之和超过10分，以10分计算。</w:t>
      </w:r>
    </w:p>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p>
    <w:p w:rsidR="00AC09B9" w:rsidRPr="00D25A6A" w:rsidRDefault="00AC09B9" w:rsidP="00D25A6A">
      <w:pPr>
        <w:spacing w:beforeLines="50" w:before="156" w:afterLines="50" w:after="156" w:line="400" w:lineRule="exact"/>
        <w:jc w:val="left"/>
        <w:rPr>
          <w:rFonts w:asciiTheme="minorEastAsia" w:hAnsiTheme="minorEastAsia" w:cs="Times New Roman"/>
          <w:b/>
          <w:sz w:val="24"/>
          <w:szCs w:val="24"/>
        </w:rPr>
      </w:pPr>
      <w:r w:rsidRPr="00D25A6A">
        <w:rPr>
          <w:rFonts w:asciiTheme="minorEastAsia" w:hAnsiTheme="minorEastAsia" w:cs="Times New Roman" w:hint="eastAsia"/>
          <w:b/>
          <w:sz w:val="24"/>
          <w:szCs w:val="24"/>
        </w:rPr>
        <w:t>（4）其他活动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4"/>
        <w:gridCol w:w="1268"/>
      </w:tblGrid>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根据学院安排代表学院参加校级及其以上单位组织的比赛（如学校研究生辩论赛、“一二.九”合唱比赛、时事论坛、征文比赛、“共青杯”篮球赛、“共青杯”足球赛、科普宣讲比赛等）</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每次加0.5-2分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根据学院安排参加学院及以上单位组织的活动（如讲座、参观活动、学习活动等。）</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每次加0.2-1分</w:t>
            </w:r>
          </w:p>
        </w:tc>
      </w:tr>
      <w:tr w:rsidR="00AC09B9" w:rsidRPr="00D25A6A" w:rsidTr="0008181D">
        <w:tc>
          <w:tcPr>
            <w:tcW w:w="4256"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学生自主参与学院及以上单位组织的各项活动（如“材满今宵晚会”、“育材微讲堂”、“学术下午茶”、“材来才往”等）</w:t>
            </w:r>
          </w:p>
        </w:tc>
        <w:tc>
          <w:tcPr>
            <w:tcW w:w="744" w:type="pct"/>
            <w:vAlign w:val="center"/>
          </w:tcPr>
          <w:p w:rsidR="00AC09B9" w:rsidRPr="00D25A6A" w:rsidRDefault="00AC09B9" w:rsidP="00D25A6A">
            <w:pPr>
              <w:spacing w:beforeLines="50" w:before="156" w:afterLines="50" w:after="156"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每次加0.1-1分</w:t>
            </w:r>
          </w:p>
        </w:tc>
      </w:tr>
    </w:tbl>
    <w:p w:rsidR="00AC09B9"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各项加分依据具体活动而定，分为参与分、获奖加分，根据情况计算不同分值。</w:t>
      </w:r>
    </w:p>
    <w:p w:rsidR="004F5AF1" w:rsidRPr="00D25A6A" w:rsidRDefault="00AC09B9" w:rsidP="00D25A6A">
      <w:pPr>
        <w:spacing w:beforeLines="50" w:before="156" w:afterLines="50" w:after="156"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有效活动以材料学院学生工作组认定的活动为准，最终解释权归材料学院学生工作组所有。</w:t>
      </w:r>
    </w:p>
    <w:p w:rsidR="00AC09B9" w:rsidRPr="00D25A6A" w:rsidRDefault="00AC09B9" w:rsidP="00D25A6A">
      <w:pPr>
        <w:spacing w:beforeLines="50" w:before="156" w:afterLines="50" w:after="156" w:line="400" w:lineRule="exact"/>
        <w:ind w:firstLineChars="200" w:firstLine="480"/>
        <w:jc w:val="left"/>
        <w:rPr>
          <w:rFonts w:asciiTheme="minorEastAsia" w:hAnsiTheme="minorEastAsia"/>
          <w:sz w:val="24"/>
          <w:szCs w:val="24"/>
        </w:rPr>
      </w:pPr>
      <w:r w:rsidRPr="00D25A6A">
        <w:rPr>
          <w:rFonts w:asciiTheme="minorEastAsia" w:hAnsiTheme="minorEastAsia" w:cs="Times New Roman"/>
          <w:sz w:val="24"/>
          <w:szCs w:val="24"/>
        </w:rPr>
        <w:t>如果所有加分值之和超过10分，以10分计算。</w:t>
      </w:r>
    </w:p>
    <w:p w:rsidR="00A249BA" w:rsidRPr="00D25A6A" w:rsidRDefault="00FB122D" w:rsidP="00D25A6A">
      <w:pPr>
        <w:numPr>
          <w:ilvl w:val="0"/>
          <w:numId w:val="1"/>
        </w:numPr>
        <w:spacing w:beforeLines="50" w:before="156" w:afterLines="50" w:after="156" w:line="400" w:lineRule="exact"/>
        <w:ind w:left="567" w:hanging="567"/>
        <w:rPr>
          <w:rFonts w:asciiTheme="minorEastAsia" w:hAnsiTheme="minorEastAsia"/>
          <w:b/>
          <w:sz w:val="24"/>
          <w:szCs w:val="24"/>
        </w:rPr>
      </w:pPr>
      <w:r w:rsidRPr="00D25A6A">
        <w:rPr>
          <w:rFonts w:asciiTheme="minorEastAsia" w:hAnsiTheme="minorEastAsia" w:hint="eastAsia"/>
          <w:b/>
          <w:sz w:val="24"/>
          <w:szCs w:val="24"/>
        </w:rPr>
        <w:lastRenderedPageBreak/>
        <w:t>发放与管理</w:t>
      </w:r>
    </w:p>
    <w:p w:rsidR="00A249BA" w:rsidRPr="00D25A6A" w:rsidRDefault="00A249BA" w:rsidP="00D25A6A">
      <w:pPr>
        <w:spacing w:beforeLines="50" w:before="156" w:afterLines="50" w:after="156" w:line="400" w:lineRule="exact"/>
        <w:ind w:firstLineChars="200" w:firstLine="482"/>
        <w:rPr>
          <w:rFonts w:asciiTheme="minorEastAsia" w:hAnsiTheme="minorEastAsia"/>
          <w:b/>
          <w:sz w:val="24"/>
          <w:szCs w:val="24"/>
        </w:rPr>
      </w:pPr>
      <w:r w:rsidRPr="00D25A6A">
        <w:rPr>
          <w:rFonts w:asciiTheme="minorEastAsia" w:hAnsiTheme="minorEastAsia" w:hint="eastAsia"/>
          <w:b/>
          <w:sz w:val="24"/>
          <w:szCs w:val="24"/>
        </w:rPr>
        <w:t>1.</w:t>
      </w:r>
      <w:r w:rsidR="00FB122D" w:rsidRPr="00D25A6A">
        <w:rPr>
          <w:rFonts w:asciiTheme="minorEastAsia" w:hAnsiTheme="minorEastAsia" w:hint="eastAsia"/>
          <w:sz w:val="24"/>
          <w:szCs w:val="24"/>
        </w:rPr>
        <w:t>研究生学业奖学金每年由学校一次性发放给获奖学生。研究生获得学业奖学金情况记入学生学籍档案，并颁发荣誉证书。</w:t>
      </w:r>
    </w:p>
    <w:p w:rsidR="00A249BA" w:rsidRPr="00D25A6A" w:rsidRDefault="00A249BA" w:rsidP="00D25A6A">
      <w:pPr>
        <w:spacing w:beforeLines="50" w:before="156" w:afterLines="50" w:after="156" w:line="400" w:lineRule="exact"/>
        <w:ind w:firstLineChars="200" w:firstLine="480"/>
        <w:rPr>
          <w:rFonts w:asciiTheme="minorEastAsia" w:hAnsiTheme="minorEastAsia"/>
          <w:b/>
          <w:sz w:val="24"/>
          <w:szCs w:val="24"/>
        </w:rPr>
      </w:pPr>
      <w:r w:rsidRPr="00D25A6A">
        <w:rPr>
          <w:rFonts w:asciiTheme="minorEastAsia" w:hAnsiTheme="minorEastAsia" w:hint="eastAsia"/>
          <w:sz w:val="24"/>
          <w:szCs w:val="24"/>
        </w:rPr>
        <w:t>2.</w:t>
      </w:r>
      <w:r w:rsidR="00FB122D" w:rsidRPr="00D25A6A">
        <w:rPr>
          <w:rFonts w:asciiTheme="minorEastAsia" w:hAnsiTheme="minorEastAsia" w:hint="eastAsia"/>
          <w:sz w:val="24"/>
          <w:szCs w:val="24"/>
        </w:rPr>
        <w:t>在评审过程中，如果发现申请者提供的申报材料有任何弄虚作假行为，将无条件取消参加本次奖学金评审资格，并全院通报批评。</w:t>
      </w:r>
    </w:p>
    <w:p w:rsidR="00FB122D" w:rsidRPr="00D25A6A" w:rsidRDefault="00A249BA" w:rsidP="00D25A6A">
      <w:pPr>
        <w:spacing w:beforeLines="50" w:before="156" w:afterLines="50" w:after="156" w:line="400" w:lineRule="exact"/>
        <w:ind w:firstLineChars="200" w:firstLine="480"/>
        <w:rPr>
          <w:rFonts w:asciiTheme="minorEastAsia" w:hAnsiTheme="minorEastAsia"/>
          <w:b/>
          <w:sz w:val="24"/>
          <w:szCs w:val="24"/>
        </w:rPr>
      </w:pPr>
      <w:r w:rsidRPr="00D25A6A">
        <w:rPr>
          <w:rFonts w:asciiTheme="minorEastAsia" w:hAnsiTheme="minorEastAsia" w:hint="eastAsia"/>
          <w:sz w:val="24"/>
          <w:szCs w:val="24"/>
        </w:rPr>
        <w:t>3.</w:t>
      </w:r>
      <w:r w:rsidR="00FB122D" w:rsidRPr="00D25A6A">
        <w:rPr>
          <w:rFonts w:asciiTheme="minorEastAsia" w:hAnsiTheme="minorEastAsia" w:hint="eastAsia"/>
          <w:sz w:val="24"/>
          <w:szCs w:val="24"/>
        </w:rPr>
        <w:t>评审结束后，发现研究生有弄虚作假、违反学术诚信的行为，一经查实，取消该生在校期间的奖学金评审资格，收回该生已获得的奖学金奖金及证书，并根据《北京理工大学学生纪律处分条例》进行处理。</w:t>
      </w:r>
    </w:p>
    <w:p w:rsidR="00FB122D" w:rsidRPr="00D25A6A" w:rsidRDefault="00FB122D" w:rsidP="00D25A6A">
      <w:pPr>
        <w:numPr>
          <w:ilvl w:val="0"/>
          <w:numId w:val="1"/>
        </w:numPr>
        <w:spacing w:beforeLines="50" w:before="156" w:afterLines="50" w:after="156" w:line="400" w:lineRule="exact"/>
        <w:ind w:left="567" w:hanging="567"/>
        <w:rPr>
          <w:rFonts w:asciiTheme="minorEastAsia" w:hAnsiTheme="minorEastAsia"/>
          <w:b/>
          <w:sz w:val="24"/>
          <w:szCs w:val="24"/>
        </w:rPr>
      </w:pPr>
      <w:r w:rsidRPr="00D25A6A">
        <w:rPr>
          <w:rFonts w:asciiTheme="minorEastAsia" w:hAnsiTheme="minorEastAsia" w:hint="eastAsia"/>
          <w:b/>
          <w:sz w:val="24"/>
          <w:szCs w:val="24"/>
        </w:rPr>
        <w:t>附则</w:t>
      </w:r>
    </w:p>
    <w:p w:rsidR="00FB122D" w:rsidRPr="00D25A6A" w:rsidRDefault="00FB122D" w:rsidP="00D25A6A">
      <w:pPr>
        <w:tabs>
          <w:tab w:val="left" w:pos="1134"/>
        </w:tabs>
        <w:spacing w:beforeLines="50" w:before="156" w:afterLines="50" w:after="156"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1.</w:t>
      </w:r>
      <w:r w:rsidR="00AC09B9" w:rsidRPr="00D25A6A">
        <w:rPr>
          <w:rFonts w:asciiTheme="minorEastAsia" w:hAnsiTheme="minorEastAsia"/>
          <w:sz w:val="24"/>
          <w:szCs w:val="24"/>
        </w:rPr>
        <w:t>本评审细则若与国家或学校相关规定不一致的，以国家或学校的文件为准；</w:t>
      </w:r>
    </w:p>
    <w:p w:rsidR="00E9703A" w:rsidRPr="00D25A6A" w:rsidRDefault="00FB122D" w:rsidP="00D25A6A">
      <w:pPr>
        <w:tabs>
          <w:tab w:val="left" w:pos="1134"/>
        </w:tabs>
        <w:spacing w:beforeLines="50" w:before="156" w:afterLines="50" w:after="156"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2.</w:t>
      </w:r>
      <w:r w:rsidR="00AC09B9" w:rsidRPr="00D25A6A">
        <w:rPr>
          <w:rFonts w:asciiTheme="minorEastAsia" w:hAnsiTheme="minorEastAsia"/>
          <w:sz w:val="24"/>
          <w:szCs w:val="24"/>
        </w:rPr>
        <w:t>本办法自公布之日起执行，未尽事宜由</w:t>
      </w:r>
      <w:r w:rsidR="00AC09B9" w:rsidRPr="00D25A6A">
        <w:rPr>
          <w:rFonts w:asciiTheme="minorEastAsia" w:hAnsiTheme="minorEastAsia" w:hint="eastAsia"/>
          <w:sz w:val="24"/>
          <w:szCs w:val="24"/>
        </w:rPr>
        <w:t>材料</w:t>
      </w:r>
      <w:r w:rsidR="00AC09B9" w:rsidRPr="00D25A6A">
        <w:rPr>
          <w:rFonts w:asciiTheme="minorEastAsia" w:hAnsiTheme="minorEastAsia"/>
          <w:sz w:val="24"/>
          <w:szCs w:val="24"/>
        </w:rPr>
        <w:t>学院负责解释。</w:t>
      </w:r>
    </w:p>
    <w:sectPr w:rsidR="00E9703A" w:rsidRPr="00D25A6A" w:rsidSect="00BE2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1C" w:rsidRDefault="00880E1C" w:rsidP="00AC09B9">
      <w:r>
        <w:separator/>
      </w:r>
    </w:p>
  </w:endnote>
  <w:endnote w:type="continuationSeparator" w:id="0">
    <w:p w:rsidR="00880E1C" w:rsidRDefault="00880E1C" w:rsidP="00AC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1C" w:rsidRDefault="00880E1C" w:rsidP="00AC09B9">
      <w:r>
        <w:separator/>
      </w:r>
    </w:p>
  </w:footnote>
  <w:footnote w:type="continuationSeparator" w:id="0">
    <w:p w:rsidR="00880E1C" w:rsidRDefault="00880E1C" w:rsidP="00AC0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4AE3"/>
    <w:multiLevelType w:val="hybridMultilevel"/>
    <w:tmpl w:val="689CAA6A"/>
    <w:lvl w:ilvl="0" w:tplc="2EA6F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4659DF"/>
    <w:multiLevelType w:val="hybridMultilevel"/>
    <w:tmpl w:val="F50694B4"/>
    <w:lvl w:ilvl="0" w:tplc="5FD0133A">
      <w:start w:val="1"/>
      <w:numFmt w:val="decimal"/>
      <w:lvlText w:val="%1."/>
      <w:lvlJc w:val="left"/>
      <w:pPr>
        <w:ind w:left="1728" w:hanging="10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27D72DE8"/>
    <w:multiLevelType w:val="hybridMultilevel"/>
    <w:tmpl w:val="CB2AC7C0"/>
    <w:lvl w:ilvl="0" w:tplc="8EBE9B2E">
      <w:start w:val="1"/>
      <w:numFmt w:val="japaneseCounting"/>
      <w:lvlText w:val="%1、"/>
      <w:lvlJc w:val="left"/>
      <w:pPr>
        <w:ind w:left="861"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B9"/>
    <w:rsid w:val="00003634"/>
    <w:rsid w:val="00120325"/>
    <w:rsid w:val="002543F3"/>
    <w:rsid w:val="0028532B"/>
    <w:rsid w:val="003276E9"/>
    <w:rsid w:val="00347C56"/>
    <w:rsid w:val="00392D31"/>
    <w:rsid w:val="003B0332"/>
    <w:rsid w:val="003B4397"/>
    <w:rsid w:val="003B4CA8"/>
    <w:rsid w:val="003C134C"/>
    <w:rsid w:val="00472DFE"/>
    <w:rsid w:val="004F5AF1"/>
    <w:rsid w:val="005120D7"/>
    <w:rsid w:val="006309B1"/>
    <w:rsid w:val="007E1E47"/>
    <w:rsid w:val="00823F74"/>
    <w:rsid w:val="00880E1C"/>
    <w:rsid w:val="00A249BA"/>
    <w:rsid w:val="00A30918"/>
    <w:rsid w:val="00AC09B9"/>
    <w:rsid w:val="00B779C1"/>
    <w:rsid w:val="00BE2497"/>
    <w:rsid w:val="00CA1307"/>
    <w:rsid w:val="00D25A6A"/>
    <w:rsid w:val="00DB3083"/>
    <w:rsid w:val="00DD689B"/>
    <w:rsid w:val="00E9703A"/>
    <w:rsid w:val="00F34908"/>
    <w:rsid w:val="00F82877"/>
    <w:rsid w:val="00FB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84987D1-C335-4C83-B56C-0CE15661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0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09B9"/>
    <w:rPr>
      <w:sz w:val="18"/>
      <w:szCs w:val="18"/>
    </w:rPr>
  </w:style>
  <w:style w:type="paragraph" w:styleId="a4">
    <w:name w:val="footer"/>
    <w:basedOn w:val="a"/>
    <w:link w:val="Char0"/>
    <w:uiPriority w:val="99"/>
    <w:semiHidden/>
    <w:unhideWhenUsed/>
    <w:rsid w:val="00AC09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09B9"/>
    <w:rPr>
      <w:sz w:val="18"/>
      <w:szCs w:val="18"/>
    </w:rPr>
  </w:style>
  <w:style w:type="paragraph" w:styleId="a5">
    <w:name w:val="List Paragraph"/>
    <w:basedOn w:val="a"/>
    <w:uiPriority w:val="34"/>
    <w:qFormat/>
    <w:rsid w:val="00AC09B9"/>
    <w:pPr>
      <w:ind w:firstLineChars="200" w:firstLine="420"/>
    </w:pPr>
    <w:rPr>
      <w:rFonts w:ascii="Times New Roman" w:eastAsia="宋体" w:hAnsi="Times New Roman" w:cs="Times New Roman"/>
      <w:szCs w:val="24"/>
    </w:rPr>
  </w:style>
  <w:style w:type="paragraph" w:styleId="a6">
    <w:name w:val="Balloon Text"/>
    <w:basedOn w:val="a"/>
    <w:link w:val="Char1"/>
    <w:uiPriority w:val="99"/>
    <w:semiHidden/>
    <w:unhideWhenUsed/>
    <w:rsid w:val="00AC09B9"/>
    <w:rPr>
      <w:sz w:val="18"/>
      <w:szCs w:val="18"/>
    </w:rPr>
  </w:style>
  <w:style w:type="character" w:customStyle="1" w:styleId="Char1">
    <w:name w:val="批注框文本 Char"/>
    <w:basedOn w:val="a0"/>
    <w:link w:val="a6"/>
    <w:uiPriority w:val="99"/>
    <w:semiHidden/>
    <w:rsid w:val="00AC09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596</Words>
  <Characters>3399</Characters>
  <Application>Microsoft Office Word</Application>
  <DocSecurity>4</DocSecurity>
  <Lines>28</Lines>
  <Paragraphs>7</Paragraphs>
  <ScaleCrop>false</ScaleCrop>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刘艳</dc:creator>
  <cp:keywords/>
  <dc:description/>
  <cp:lastModifiedBy>李维康</cp:lastModifiedBy>
  <cp:revision>2</cp:revision>
  <dcterms:created xsi:type="dcterms:W3CDTF">2016-09-29T03:24:00Z</dcterms:created>
  <dcterms:modified xsi:type="dcterms:W3CDTF">2016-09-29T03:24:00Z</dcterms:modified>
</cp:coreProperties>
</file>